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AE6EF" w14:textId="77777777" w:rsidR="00756031" w:rsidRDefault="00756031" w:rsidP="00B70C0F">
      <w:pPr>
        <w:jc w:val="center"/>
        <w:rPr>
          <w:lang w:eastAsia="zh-TW"/>
        </w:rPr>
      </w:pPr>
    </w:p>
    <w:p w14:paraId="7ADD2BAD" w14:textId="77777777" w:rsidR="001D7A80" w:rsidRPr="001D7A80" w:rsidRDefault="00B86EA1" w:rsidP="00CA502C">
      <w:pPr>
        <w:jc w:val="center"/>
        <w:rPr>
          <w:rFonts w:asciiTheme="majorEastAsia" w:eastAsiaTheme="majorEastAsia" w:hAnsiTheme="majorEastAsia"/>
          <w:sz w:val="52"/>
          <w:szCs w:val="52"/>
        </w:rPr>
      </w:pPr>
      <w:r w:rsidRPr="001D7A80">
        <w:rPr>
          <w:rFonts w:asciiTheme="majorEastAsia" w:eastAsiaTheme="majorEastAsia" w:hAnsiTheme="majorEastAsia"/>
          <w:sz w:val="52"/>
          <w:szCs w:val="52"/>
        </w:rPr>
        <w:t>電子インボイスデータの</w:t>
      </w:r>
    </w:p>
    <w:p w14:paraId="745530E6" w14:textId="4DD52574" w:rsidR="00403998" w:rsidRDefault="00B86EA1" w:rsidP="00CA502C">
      <w:pPr>
        <w:jc w:val="center"/>
        <w:rPr>
          <w:rFonts w:asciiTheme="majorEastAsia" w:eastAsiaTheme="majorEastAsia" w:hAnsiTheme="majorEastAsia"/>
          <w:sz w:val="52"/>
          <w:szCs w:val="52"/>
        </w:rPr>
      </w:pPr>
      <w:r w:rsidRPr="001D7A80">
        <w:rPr>
          <w:rFonts w:asciiTheme="majorEastAsia" w:eastAsiaTheme="majorEastAsia" w:hAnsiTheme="majorEastAsia"/>
          <w:sz w:val="52"/>
          <w:szCs w:val="52"/>
        </w:rPr>
        <w:t>XBRL GL変換の説明</w:t>
      </w:r>
    </w:p>
    <w:p w14:paraId="050AB8E6" w14:textId="0763F64C" w:rsidR="004304E2" w:rsidRDefault="004304E2" w:rsidP="004304E2"/>
    <w:p w14:paraId="5AD573B2" w14:textId="77777777" w:rsidR="004304E2" w:rsidRDefault="004304E2" w:rsidP="004304E2">
      <w:pPr>
        <w:jc w:val="right"/>
      </w:pPr>
    </w:p>
    <w:p w14:paraId="4C3D0B75" w14:textId="5F4C4606" w:rsidR="00403998" w:rsidRDefault="00403998" w:rsidP="00403998">
      <w:pPr>
        <w:jc w:val="right"/>
      </w:pPr>
    </w:p>
    <w:p w14:paraId="0C273DD5" w14:textId="587BCC33" w:rsidR="004304E2" w:rsidRDefault="004304E2" w:rsidP="00403998">
      <w:pPr>
        <w:jc w:val="right"/>
      </w:pPr>
    </w:p>
    <w:p w14:paraId="2055A6BB" w14:textId="77777777" w:rsidR="004304E2" w:rsidRDefault="004304E2" w:rsidP="00403998">
      <w:pPr>
        <w:jc w:val="right"/>
      </w:pPr>
    </w:p>
    <w:p w14:paraId="0DB02C69" w14:textId="77777777" w:rsidR="00341B67" w:rsidRPr="00D004AC" w:rsidRDefault="00341B67" w:rsidP="00403998">
      <w:pPr>
        <w:jc w:val="right"/>
      </w:pPr>
    </w:p>
    <w:p w14:paraId="1D54D37B" w14:textId="5A41D11A" w:rsidR="00403998" w:rsidRDefault="00403998" w:rsidP="00403998"/>
    <w:p w14:paraId="23729F20" w14:textId="10EA247C" w:rsidR="00756031" w:rsidRDefault="00B70C0F" w:rsidP="00756031">
      <w:pPr>
        <w:jc w:val="center"/>
        <w:rPr>
          <w:b/>
          <w:bCs/>
        </w:rPr>
      </w:pPr>
      <w:r w:rsidRPr="00341B67">
        <w:rPr>
          <w:rFonts w:hint="eastAsia"/>
          <w:b/>
          <w:bCs/>
        </w:rPr>
        <w:t>目</w:t>
      </w:r>
      <w:r w:rsidR="00962B18" w:rsidRPr="00341B67">
        <w:rPr>
          <w:rFonts w:hint="eastAsia"/>
          <w:b/>
          <w:bCs/>
        </w:rPr>
        <w:t xml:space="preserve">　</w:t>
      </w:r>
      <w:r w:rsidR="00CE63D4" w:rsidRPr="00341B67">
        <w:rPr>
          <w:rFonts w:hint="eastAsia"/>
          <w:b/>
          <w:bCs/>
        </w:rPr>
        <w:t xml:space="preserve"> </w:t>
      </w:r>
      <w:r w:rsidRPr="00341B67">
        <w:rPr>
          <w:rFonts w:hint="eastAsia"/>
          <w:b/>
          <w:bCs/>
        </w:rPr>
        <w:t>次</w:t>
      </w:r>
    </w:p>
    <w:p w14:paraId="018666A4" w14:textId="1C1C60E5" w:rsidR="004304E2" w:rsidRDefault="004304E2" w:rsidP="00756031">
      <w:pPr>
        <w:jc w:val="center"/>
        <w:rPr>
          <w:b/>
          <w:bCs/>
        </w:rPr>
      </w:pPr>
    </w:p>
    <w:p w14:paraId="07BDF754" w14:textId="77777777" w:rsidR="004304E2" w:rsidRPr="00341B67" w:rsidRDefault="004304E2" w:rsidP="00756031">
      <w:pPr>
        <w:jc w:val="center"/>
        <w:rPr>
          <w:b/>
          <w:bCs/>
        </w:rPr>
      </w:pPr>
    </w:p>
    <w:p w14:paraId="602952D7" w14:textId="120DB8E8" w:rsidR="008D4461" w:rsidRDefault="00756031"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r>
        <w:fldChar w:fldCharType="begin"/>
      </w:r>
      <w:r>
        <w:instrText xml:space="preserve"> TOC \o "1-2" \h \z \u </w:instrText>
      </w:r>
      <w:r>
        <w:fldChar w:fldCharType="separate"/>
      </w:r>
      <w:hyperlink w:anchor="_Toc59470298" w:history="1">
        <w:r w:rsidR="008D4461" w:rsidRPr="00D24A9B">
          <w:rPr>
            <w:rStyle w:val="a6"/>
            <w:noProof/>
          </w:rPr>
          <w:t>1</w:t>
        </w:r>
        <w:r w:rsidR="008D4461">
          <w:rPr>
            <w:rFonts w:asciiTheme="minorHAnsi" w:eastAsiaTheme="minorEastAsia" w:hAnsiTheme="minorHAnsi" w:cstheme="minorBidi"/>
            <w:b w:val="0"/>
            <w:bCs w:val="0"/>
            <w:caps w:val="0"/>
            <w:noProof/>
            <w:kern w:val="2"/>
            <w:sz w:val="21"/>
          </w:rPr>
          <w:tab/>
        </w:r>
        <w:r w:rsidR="008D4461" w:rsidRPr="00D24A9B">
          <w:rPr>
            <w:rStyle w:val="a6"/>
            <w:noProof/>
          </w:rPr>
          <w:t>はじめに</w:t>
        </w:r>
        <w:r w:rsidR="008D4461">
          <w:rPr>
            <w:noProof/>
            <w:webHidden/>
          </w:rPr>
          <w:tab/>
        </w:r>
        <w:r w:rsidR="008D4461">
          <w:rPr>
            <w:noProof/>
            <w:webHidden/>
          </w:rPr>
          <w:fldChar w:fldCharType="begin"/>
        </w:r>
        <w:r w:rsidR="008D4461">
          <w:rPr>
            <w:noProof/>
            <w:webHidden/>
          </w:rPr>
          <w:instrText xml:space="preserve"> PAGEREF _Toc59470298 \h </w:instrText>
        </w:r>
        <w:r w:rsidR="008D4461">
          <w:rPr>
            <w:noProof/>
            <w:webHidden/>
          </w:rPr>
        </w:r>
        <w:r w:rsidR="008D4461">
          <w:rPr>
            <w:noProof/>
            <w:webHidden/>
          </w:rPr>
          <w:fldChar w:fldCharType="separate"/>
        </w:r>
        <w:r w:rsidR="00AB650D">
          <w:rPr>
            <w:noProof/>
            <w:webHidden/>
          </w:rPr>
          <w:t>1</w:t>
        </w:r>
        <w:r w:rsidR="008D4461">
          <w:rPr>
            <w:noProof/>
            <w:webHidden/>
          </w:rPr>
          <w:fldChar w:fldCharType="end"/>
        </w:r>
      </w:hyperlink>
    </w:p>
    <w:p w14:paraId="2C5BF486" w14:textId="1F337A2F" w:rsidR="008D4461" w:rsidRDefault="004E274E"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299" w:history="1">
        <w:r w:rsidR="008D4461" w:rsidRPr="00D24A9B">
          <w:rPr>
            <w:rStyle w:val="a6"/>
            <w:noProof/>
          </w:rPr>
          <w:t>2</w:t>
        </w:r>
        <w:r w:rsidR="008D4461">
          <w:rPr>
            <w:rFonts w:asciiTheme="minorHAnsi" w:eastAsiaTheme="minorEastAsia" w:hAnsiTheme="minorHAnsi" w:cstheme="minorBidi"/>
            <w:b w:val="0"/>
            <w:bCs w:val="0"/>
            <w:caps w:val="0"/>
            <w:noProof/>
            <w:kern w:val="2"/>
            <w:sz w:val="21"/>
          </w:rPr>
          <w:tab/>
        </w:r>
        <w:r w:rsidR="008D4461" w:rsidRPr="00D24A9B">
          <w:rPr>
            <w:rStyle w:val="a6"/>
            <w:noProof/>
          </w:rPr>
          <w:t>電子インボイスのXBRL GL変換</w:t>
        </w:r>
        <w:r w:rsidR="008D4461">
          <w:rPr>
            <w:noProof/>
            <w:webHidden/>
          </w:rPr>
          <w:tab/>
        </w:r>
        <w:r w:rsidR="008D4461">
          <w:rPr>
            <w:noProof/>
            <w:webHidden/>
          </w:rPr>
          <w:fldChar w:fldCharType="begin"/>
        </w:r>
        <w:r w:rsidR="008D4461">
          <w:rPr>
            <w:noProof/>
            <w:webHidden/>
          </w:rPr>
          <w:instrText xml:space="preserve"> PAGEREF _Toc59470299 \h </w:instrText>
        </w:r>
        <w:r w:rsidR="008D4461">
          <w:rPr>
            <w:noProof/>
            <w:webHidden/>
          </w:rPr>
        </w:r>
        <w:r w:rsidR="008D4461">
          <w:rPr>
            <w:noProof/>
            <w:webHidden/>
          </w:rPr>
          <w:fldChar w:fldCharType="separate"/>
        </w:r>
        <w:r w:rsidR="00AB650D">
          <w:rPr>
            <w:noProof/>
            <w:webHidden/>
          </w:rPr>
          <w:t>2</w:t>
        </w:r>
        <w:r w:rsidR="008D4461">
          <w:rPr>
            <w:noProof/>
            <w:webHidden/>
          </w:rPr>
          <w:fldChar w:fldCharType="end"/>
        </w:r>
      </w:hyperlink>
    </w:p>
    <w:p w14:paraId="5EC07A2A" w14:textId="659187CF"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0" w:history="1">
        <w:r w:rsidR="008D4461" w:rsidRPr="00D24A9B">
          <w:rPr>
            <w:rStyle w:val="a6"/>
            <w:noProof/>
            <w14:scene3d>
              <w14:camera w14:prst="orthographicFront"/>
              <w14:lightRig w14:rig="threePt" w14:dir="t">
                <w14:rot w14:lat="0" w14:lon="0" w14:rev="0"/>
              </w14:lightRig>
            </w14:scene3d>
          </w:rPr>
          <w:t>2.1</w:t>
        </w:r>
        <w:r w:rsidR="008D4461">
          <w:rPr>
            <w:rFonts w:eastAsiaTheme="minorEastAsia" w:cstheme="minorBidi"/>
            <w:b w:val="0"/>
            <w:bCs w:val="0"/>
            <w:noProof/>
            <w:kern w:val="2"/>
            <w:sz w:val="21"/>
            <w:szCs w:val="24"/>
          </w:rPr>
          <w:tab/>
        </w:r>
        <w:r w:rsidR="008D4461" w:rsidRPr="00D24A9B">
          <w:rPr>
            <w:rStyle w:val="a6"/>
            <w:noProof/>
          </w:rPr>
          <w:t>目的</w:t>
        </w:r>
        <w:r w:rsidR="008D4461">
          <w:rPr>
            <w:noProof/>
            <w:webHidden/>
          </w:rPr>
          <w:tab/>
        </w:r>
        <w:r w:rsidR="008D4461">
          <w:rPr>
            <w:noProof/>
            <w:webHidden/>
          </w:rPr>
          <w:fldChar w:fldCharType="begin"/>
        </w:r>
        <w:r w:rsidR="008D4461">
          <w:rPr>
            <w:noProof/>
            <w:webHidden/>
          </w:rPr>
          <w:instrText xml:space="preserve"> PAGEREF _Toc59470300 \h </w:instrText>
        </w:r>
        <w:r w:rsidR="008D4461">
          <w:rPr>
            <w:noProof/>
            <w:webHidden/>
          </w:rPr>
        </w:r>
        <w:r w:rsidR="008D4461">
          <w:rPr>
            <w:noProof/>
            <w:webHidden/>
          </w:rPr>
          <w:fldChar w:fldCharType="separate"/>
        </w:r>
        <w:r w:rsidR="00AB650D">
          <w:rPr>
            <w:noProof/>
            <w:webHidden/>
          </w:rPr>
          <w:t>2</w:t>
        </w:r>
        <w:r w:rsidR="008D4461">
          <w:rPr>
            <w:noProof/>
            <w:webHidden/>
          </w:rPr>
          <w:fldChar w:fldCharType="end"/>
        </w:r>
      </w:hyperlink>
    </w:p>
    <w:p w14:paraId="191B9406" w14:textId="666DCEA6"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1" w:history="1">
        <w:r w:rsidR="008D4461" w:rsidRPr="00D24A9B">
          <w:rPr>
            <w:rStyle w:val="a6"/>
            <w:noProof/>
            <w14:scene3d>
              <w14:camera w14:prst="orthographicFront"/>
              <w14:lightRig w14:rig="threePt" w14:dir="t">
                <w14:rot w14:lat="0" w14:lon="0" w14:rev="0"/>
              </w14:lightRig>
            </w14:scene3d>
          </w:rPr>
          <w:t>2.2</w:t>
        </w:r>
        <w:r w:rsidR="008D4461">
          <w:rPr>
            <w:rFonts w:eastAsiaTheme="minorEastAsia" w:cstheme="minorBidi"/>
            <w:b w:val="0"/>
            <w:bCs w:val="0"/>
            <w:noProof/>
            <w:kern w:val="2"/>
            <w:sz w:val="21"/>
            <w:szCs w:val="24"/>
          </w:rPr>
          <w:tab/>
        </w:r>
        <w:r w:rsidR="008D4461" w:rsidRPr="00D24A9B">
          <w:rPr>
            <w:rStyle w:val="a6"/>
            <w:noProof/>
          </w:rPr>
          <w:t>PoC(Proof of Concept)の紹介</w:t>
        </w:r>
        <w:r w:rsidR="008D4461">
          <w:rPr>
            <w:noProof/>
            <w:webHidden/>
          </w:rPr>
          <w:tab/>
        </w:r>
        <w:r w:rsidR="008D4461">
          <w:rPr>
            <w:noProof/>
            <w:webHidden/>
          </w:rPr>
          <w:fldChar w:fldCharType="begin"/>
        </w:r>
        <w:r w:rsidR="008D4461">
          <w:rPr>
            <w:noProof/>
            <w:webHidden/>
          </w:rPr>
          <w:instrText xml:space="preserve"> PAGEREF _Toc59470301 \h </w:instrText>
        </w:r>
        <w:r w:rsidR="008D4461">
          <w:rPr>
            <w:noProof/>
            <w:webHidden/>
          </w:rPr>
        </w:r>
        <w:r w:rsidR="008D4461">
          <w:rPr>
            <w:noProof/>
            <w:webHidden/>
          </w:rPr>
          <w:fldChar w:fldCharType="separate"/>
        </w:r>
        <w:r w:rsidR="00AB650D">
          <w:rPr>
            <w:noProof/>
            <w:webHidden/>
          </w:rPr>
          <w:t>3</w:t>
        </w:r>
        <w:r w:rsidR="008D4461">
          <w:rPr>
            <w:noProof/>
            <w:webHidden/>
          </w:rPr>
          <w:fldChar w:fldCharType="end"/>
        </w:r>
      </w:hyperlink>
    </w:p>
    <w:p w14:paraId="520A59D5" w14:textId="4161E518"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2" w:history="1">
        <w:r w:rsidR="008D4461" w:rsidRPr="00D24A9B">
          <w:rPr>
            <w:rStyle w:val="a6"/>
            <w:noProof/>
            <w14:scene3d>
              <w14:camera w14:prst="orthographicFront"/>
              <w14:lightRig w14:rig="threePt" w14:dir="t">
                <w14:rot w14:lat="0" w14:lon="0" w14:rev="0"/>
              </w14:lightRig>
            </w14:scene3d>
          </w:rPr>
          <w:t>2.3</w:t>
        </w:r>
        <w:r w:rsidR="008D4461">
          <w:rPr>
            <w:rFonts w:eastAsiaTheme="minorEastAsia" w:cstheme="minorBidi"/>
            <w:b w:val="0"/>
            <w:bCs w:val="0"/>
            <w:noProof/>
            <w:kern w:val="2"/>
            <w:sz w:val="21"/>
            <w:szCs w:val="24"/>
          </w:rPr>
          <w:tab/>
        </w:r>
        <w:r w:rsidR="008D4461" w:rsidRPr="00D24A9B">
          <w:rPr>
            <w:rStyle w:val="a6"/>
            <w:noProof/>
          </w:rPr>
          <w:t>標準データ変換環境</w:t>
        </w:r>
        <w:r w:rsidR="008D4461">
          <w:rPr>
            <w:noProof/>
            <w:webHidden/>
          </w:rPr>
          <w:tab/>
        </w:r>
        <w:r w:rsidR="008D4461">
          <w:rPr>
            <w:noProof/>
            <w:webHidden/>
          </w:rPr>
          <w:fldChar w:fldCharType="begin"/>
        </w:r>
        <w:r w:rsidR="008D4461">
          <w:rPr>
            <w:noProof/>
            <w:webHidden/>
          </w:rPr>
          <w:instrText xml:space="preserve"> PAGEREF _Toc59470302 \h </w:instrText>
        </w:r>
        <w:r w:rsidR="008D4461">
          <w:rPr>
            <w:noProof/>
            <w:webHidden/>
          </w:rPr>
        </w:r>
        <w:r w:rsidR="008D4461">
          <w:rPr>
            <w:noProof/>
            <w:webHidden/>
          </w:rPr>
          <w:fldChar w:fldCharType="separate"/>
        </w:r>
        <w:r w:rsidR="00AB650D">
          <w:rPr>
            <w:noProof/>
            <w:webHidden/>
          </w:rPr>
          <w:t>4</w:t>
        </w:r>
        <w:r w:rsidR="008D4461">
          <w:rPr>
            <w:noProof/>
            <w:webHidden/>
          </w:rPr>
          <w:fldChar w:fldCharType="end"/>
        </w:r>
      </w:hyperlink>
    </w:p>
    <w:p w14:paraId="72252E4C" w14:textId="59D860E5" w:rsidR="008D4461" w:rsidRDefault="004E274E"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03" w:history="1">
        <w:r w:rsidR="008D4461" w:rsidRPr="00D24A9B">
          <w:rPr>
            <w:rStyle w:val="a6"/>
            <w:noProof/>
          </w:rPr>
          <w:t>3</w:t>
        </w:r>
        <w:r w:rsidR="008D4461">
          <w:rPr>
            <w:rFonts w:asciiTheme="minorHAnsi" w:eastAsiaTheme="minorEastAsia" w:hAnsiTheme="minorHAnsi" w:cstheme="minorBidi"/>
            <w:b w:val="0"/>
            <w:bCs w:val="0"/>
            <w:caps w:val="0"/>
            <w:noProof/>
            <w:kern w:val="2"/>
            <w:sz w:val="21"/>
          </w:rPr>
          <w:tab/>
        </w:r>
        <w:r w:rsidR="008D4461" w:rsidRPr="00D24A9B">
          <w:rPr>
            <w:rStyle w:val="a6"/>
            <w:noProof/>
          </w:rPr>
          <w:t>日本版コア・インボイスの策定</w:t>
        </w:r>
        <w:r w:rsidR="008D4461">
          <w:rPr>
            <w:noProof/>
            <w:webHidden/>
          </w:rPr>
          <w:tab/>
        </w:r>
        <w:r w:rsidR="008D4461">
          <w:rPr>
            <w:noProof/>
            <w:webHidden/>
          </w:rPr>
          <w:fldChar w:fldCharType="begin"/>
        </w:r>
        <w:r w:rsidR="008D4461">
          <w:rPr>
            <w:noProof/>
            <w:webHidden/>
          </w:rPr>
          <w:instrText xml:space="preserve"> PAGEREF _Toc59470303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176E055C" w14:textId="64FFC775"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4" w:history="1">
        <w:r w:rsidR="008D4461" w:rsidRPr="00D24A9B">
          <w:rPr>
            <w:rStyle w:val="a6"/>
            <w:noProof/>
            <w14:scene3d>
              <w14:camera w14:prst="orthographicFront"/>
              <w14:lightRig w14:rig="threePt" w14:dir="t">
                <w14:rot w14:lat="0" w14:lon="0" w14:rev="0"/>
              </w14:lightRig>
            </w14:scene3d>
          </w:rPr>
          <w:t>3.1</w:t>
        </w:r>
        <w:r w:rsidR="008D4461">
          <w:rPr>
            <w:rFonts w:eastAsiaTheme="minorEastAsia" w:cstheme="minorBidi"/>
            <w:b w:val="0"/>
            <w:bCs w:val="0"/>
            <w:noProof/>
            <w:kern w:val="2"/>
            <w:sz w:val="21"/>
            <w:szCs w:val="24"/>
          </w:rPr>
          <w:tab/>
        </w:r>
        <w:r w:rsidR="008D4461" w:rsidRPr="00D24A9B">
          <w:rPr>
            <w:rStyle w:val="a6"/>
            <w:noProof/>
          </w:rPr>
          <w:t>作業状況</w:t>
        </w:r>
        <w:r w:rsidR="008D4461">
          <w:rPr>
            <w:noProof/>
            <w:webHidden/>
          </w:rPr>
          <w:tab/>
        </w:r>
        <w:r w:rsidR="008D4461">
          <w:rPr>
            <w:noProof/>
            <w:webHidden/>
          </w:rPr>
          <w:fldChar w:fldCharType="begin"/>
        </w:r>
        <w:r w:rsidR="008D4461">
          <w:rPr>
            <w:noProof/>
            <w:webHidden/>
          </w:rPr>
          <w:instrText xml:space="preserve"> PAGEREF _Toc59470304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72D055B0" w14:textId="14A44CAD"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5" w:history="1">
        <w:r w:rsidR="008D4461" w:rsidRPr="00D24A9B">
          <w:rPr>
            <w:rStyle w:val="a6"/>
            <w:noProof/>
            <w14:scene3d>
              <w14:camera w14:prst="orthographicFront"/>
              <w14:lightRig w14:rig="threePt" w14:dir="t">
                <w14:rot w14:lat="0" w14:lon="0" w14:rev="0"/>
              </w14:lightRig>
            </w14:scene3d>
          </w:rPr>
          <w:t>3.2</w:t>
        </w:r>
        <w:r w:rsidR="008D4461">
          <w:rPr>
            <w:rFonts w:eastAsiaTheme="minorEastAsia" w:cstheme="minorBidi"/>
            <w:b w:val="0"/>
            <w:bCs w:val="0"/>
            <w:noProof/>
            <w:kern w:val="2"/>
            <w:sz w:val="21"/>
            <w:szCs w:val="24"/>
          </w:rPr>
          <w:tab/>
        </w:r>
        <w:r w:rsidR="008D4461" w:rsidRPr="00D24A9B">
          <w:rPr>
            <w:rStyle w:val="a6"/>
            <w:noProof/>
          </w:rPr>
          <w:t>業界標準EDIとの変換検証</w:t>
        </w:r>
        <w:r w:rsidR="008D4461">
          <w:rPr>
            <w:noProof/>
            <w:webHidden/>
          </w:rPr>
          <w:tab/>
        </w:r>
        <w:r w:rsidR="008D4461">
          <w:rPr>
            <w:noProof/>
            <w:webHidden/>
          </w:rPr>
          <w:fldChar w:fldCharType="begin"/>
        </w:r>
        <w:r w:rsidR="008D4461">
          <w:rPr>
            <w:noProof/>
            <w:webHidden/>
          </w:rPr>
          <w:instrText xml:space="preserve"> PAGEREF _Toc59470305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3D7434C7" w14:textId="6B363437"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6" w:history="1">
        <w:r w:rsidR="008D4461" w:rsidRPr="00D24A9B">
          <w:rPr>
            <w:rStyle w:val="a6"/>
            <w:noProof/>
            <w14:scene3d>
              <w14:camera w14:prst="orthographicFront"/>
              <w14:lightRig w14:rig="threePt" w14:dir="t">
                <w14:rot w14:lat="0" w14:lon="0" w14:rev="0"/>
              </w14:lightRig>
            </w14:scene3d>
          </w:rPr>
          <w:t>3.3</w:t>
        </w:r>
        <w:r w:rsidR="008D4461">
          <w:rPr>
            <w:rFonts w:eastAsiaTheme="minorEastAsia" w:cstheme="minorBidi"/>
            <w:b w:val="0"/>
            <w:bCs w:val="0"/>
            <w:noProof/>
            <w:kern w:val="2"/>
            <w:sz w:val="21"/>
            <w:szCs w:val="24"/>
          </w:rPr>
          <w:tab/>
        </w:r>
        <w:r w:rsidR="008D4461" w:rsidRPr="00D24A9B">
          <w:rPr>
            <w:rStyle w:val="a6"/>
            <w:noProof/>
          </w:rPr>
          <w:t>Open Peppol(PINT)との変換検証</w:t>
        </w:r>
        <w:r w:rsidR="008D4461">
          <w:rPr>
            <w:noProof/>
            <w:webHidden/>
          </w:rPr>
          <w:tab/>
        </w:r>
        <w:r w:rsidR="008D4461">
          <w:rPr>
            <w:noProof/>
            <w:webHidden/>
          </w:rPr>
          <w:fldChar w:fldCharType="begin"/>
        </w:r>
        <w:r w:rsidR="008D4461">
          <w:rPr>
            <w:noProof/>
            <w:webHidden/>
          </w:rPr>
          <w:instrText xml:space="preserve"> PAGEREF _Toc59470306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2E19893D" w14:textId="15544972"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7" w:history="1">
        <w:r w:rsidR="008D4461" w:rsidRPr="00D24A9B">
          <w:rPr>
            <w:rStyle w:val="a6"/>
            <w:noProof/>
            <w14:scene3d>
              <w14:camera w14:prst="orthographicFront"/>
              <w14:lightRig w14:rig="threePt" w14:dir="t">
                <w14:rot w14:lat="0" w14:lon="0" w14:rev="0"/>
              </w14:lightRig>
            </w14:scene3d>
          </w:rPr>
          <w:t>3.4</w:t>
        </w:r>
        <w:r w:rsidR="008D4461">
          <w:rPr>
            <w:rFonts w:eastAsiaTheme="minorEastAsia" w:cstheme="minorBidi"/>
            <w:b w:val="0"/>
            <w:bCs w:val="0"/>
            <w:noProof/>
            <w:kern w:val="2"/>
            <w:sz w:val="21"/>
            <w:szCs w:val="24"/>
          </w:rPr>
          <w:tab/>
        </w:r>
        <w:r w:rsidR="008D4461" w:rsidRPr="00D24A9B">
          <w:rPr>
            <w:rStyle w:val="a6"/>
            <w:noProof/>
          </w:rPr>
          <w:t>「真正性」および「完全性」</w:t>
        </w:r>
        <w:r w:rsidR="008D4461">
          <w:rPr>
            <w:noProof/>
            <w:webHidden/>
          </w:rPr>
          <w:tab/>
        </w:r>
        <w:r w:rsidR="008D4461">
          <w:rPr>
            <w:noProof/>
            <w:webHidden/>
          </w:rPr>
          <w:fldChar w:fldCharType="begin"/>
        </w:r>
        <w:r w:rsidR="008D4461">
          <w:rPr>
            <w:noProof/>
            <w:webHidden/>
          </w:rPr>
          <w:instrText xml:space="preserve"> PAGEREF _Toc59470307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24B2C5EC" w14:textId="546EEB36" w:rsidR="008D4461" w:rsidRDefault="004E274E"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08" w:history="1">
        <w:r w:rsidR="008D4461" w:rsidRPr="00D24A9B">
          <w:rPr>
            <w:rStyle w:val="a6"/>
            <w:noProof/>
          </w:rPr>
          <w:t>4</w:t>
        </w:r>
        <w:r w:rsidR="008D4461">
          <w:rPr>
            <w:rFonts w:asciiTheme="minorHAnsi" w:eastAsiaTheme="minorEastAsia" w:hAnsiTheme="minorHAnsi" w:cstheme="minorBidi"/>
            <w:b w:val="0"/>
            <w:bCs w:val="0"/>
            <w:caps w:val="0"/>
            <w:noProof/>
            <w:kern w:val="2"/>
            <w:sz w:val="21"/>
          </w:rPr>
          <w:tab/>
        </w:r>
        <w:r w:rsidR="008D4461" w:rsidRPr="00D24A9B">
          <w:rPr>
            <w:rStyle w:val="a6"/>
            <w:noProof/>
          </w:rPr>
          <w:t>日程と考慮すべき観点</w:t>
        </w:r>
        <w:r w:rsidR="008D4461">
          <w:rPr>
            <w:noProof/>
            <w:webHidden/>
          </w:rPr>
          <w:tab/>
        </w:r>
        <w:r w:rsidR="008D4461">
          <w:rPr>
            <w:noProof/>
            <w:webHidden/>
          </w:rPr>
          <w:fldChar w:fldCharType="begin"/>
        </w:r>
        <w:r w:rsidR="008D4461">
          <w:rPr>
            <w:noProof/>
            <w:webHidden/>
          </w:rPr>
          <w:instrText xml:space="preserve"> PAGEREF _Toc59470308 \h </w:instrText>
        </w:r>
        <w:r w:rsidR="008D4461">
          <w:rPr>
            <w:noProof/>
            <w:webHidden/>
          </w:rPr>
        </w:r>
        <w:r w:rsidR="008D4461">
          <w:rPr>
            <w:noProof/>
            <w:webHidden/>
          </w:rPr>
          <w:fldChar w:fldCharType="separate"/>
        </w:r>
        <w:r w:rsidR="00AB650D">
          <w:rPr>
            <w:noProof/>
            <w:webHidden/>
          </w:rPr>
          <w:t>6</w:t>
        </w:r>
        <w:r w:rsidR="008D4461">
          <w:rPr>
            <w:noProof/>
            <w:webHidden/>
          </w:rPr>
          <w:fldChar w:fldCharType="end"/>
        </w:r>
      </w:hyperlink>
    </w:p>
    <w:p w14:paraId="795FC3A0" w14:textId="1049535C"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9" w:history="1">
        <w:r w:rsidR="008D4461" w:rsidRPr="00D24A9B">
          <w:rPr>
            <w:rStyle w:val="a6"/>
            <w:noProof/>
            <w14:scene3d>
              <w14:camera w14:prst="orthographicFront"/>
              <w14:lightRig w14:rig="threePt" w14:dir="t">
                <w14:rot w14:lat="0" w14:lon="0" w14:rev="0"/>
              </w14:lightRig>
            </w14:scene3d>
          </w:rPr>
          <w:t>4.1</w:t>
        </w:r>
        <w:r w:rsidR="008D4461">
          <w:rPr>
            <w:rFonts w:eastAsiaTheme="minorEastAsia" w:cstheme="minorBidi"/>
            <w:b w:val="0"/>
            <w:bCs w:val="0"/>
            <w:noProof/>
            <w:kern w:val="2"/>
            <w:sz w:val="21"/>
            <w:szCs w:val="24"/>
          </w:rPr>
          <w:tab/>
        </w:r>
        <w:r w:rsidR="008D4461" w:rsidRPr="00D24A9B">
          <w:rPr>
            <w:rStyle w:val="a6"/>
            <w:noProof/>
          </w:rPr>
          <w:t>テストファースト</w:t>
        </w:r>
        <w:r w:rsidR="008D4461">
          <w:rPr>
            <w:noProof/>
            <w:webHidden/>
          </w:rPr>
          <w:tab/>
        </w:r>
        <w:r w:rsidR="008D4461">
          <w:rPr>
            <w:noProof/>
            <w:webHidden/>
          </w:rPr>
          <w:fldChar w:fldCharType="begin"/>
        </w:r>
        <w:r w:rsidR="008D4461">
          <w:rPr>
            <w:noProof/>
            <w:webHidden/>
          </w:rPr>
          <w:instrText xml:space="preserve"> PAGEREF _Toc59470309 \h </w:instrText>
        </w:r>
        <w:r w:rsidR="008D4461">
          <w:rPr>
            <w:noProof/>
            <w:webHidden/>
          </w:rPr>
        </w:r>
        <w:r w:rsidR="008D4461">
          <w:rPr>
            <w:noProof/>
            <w:webHidden/>
          </w:rPr>
          <w:fldChar w:fldCharType="separate"/>
        </w:r>
        <w:r w:rsidR="00AB650D">
          <w:rPr>
            <w:noProof/>
            <w:webHidden/>
          </w:rPr>
          <w:t>6</w:t>
        </w:r>
        <w:r w:rsidR="008D4461">
          <w:rPr>
            <w:noProof/>
            <w:webHidden/>
          </w:rPr>
          <w:fldChar w:fldCharType="end"/>
        </w:r>
      </w:hyperlink>
    </w:p>
    <w:p w14:paraId="69E0C99C" w14:textId="3E98F77D"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0" w:history="1">
        <w:r w:rsidR="008D4461" w:rsidRPr="00D24A9B">
          <w:rPr>
            <w:rStyle w:val="a6"/>
            <w:noProof/>
            <w14:scene3d>
              <w14:camera w14:prst="orthographicFront"/>
              <w14:lightRig w14:rig="threePt" w14:dir="t">
                <w14:rot w14:lat="0" w14:lon="0" w14:rev="0"/>
              </w14:lightRig>
            </w14:scene3d>
          </w:rPr>
          <w:t>4.2</w:t>
        </w:r>
        <w:r w:rsidR="008D4461">
          <w:rPr>
            <w:rFonts w:eastAsiaTheme="minorEastAsia" w:cstheme="minorBidi"/>
            <w:b w:val="0"/>
            <w:bCs w:val="0"/>
            <w:noProof/>
            <w:kern w:val="2"/>
            <w:sz w:val="21"/>
            <w:szCs w:val="24"/>
          </w:rPr>
          <w:tab/>
        </w:r>
        <w:r w:rsidR="008D4461" w:rsidRPr="00D24A9B">
          <w:rPr>
            <w:rStyle w:val="a6"/>
            <w:noProof/>
          </w:rPr>
          <w:t>標準としての「日本版コアインボイスモデル」</w:t>
        </w:r>
        <w:r w:rsidR="008D4461">
          <w:rPr>
            <w:noProof/>
            <w:webHidden/>
          </w:rPr>
          <w:tab/>
        </w:r>
        <w:r w:rsidR="008D4461">
          <w:rPr>
            <w:noProof/>
            <w:webHidden/>
          </w:rPr>
          <w:fldChar w:fldCharType="begin"/>
        </w:r>
        <w:r w:rsidR="008D4461">
          <w:rPr>
            <w:noProof/>
            <w:webHidden/>
          </w:rPr>
          <w:instrText xml:space="preserve"> PAGEREF _Toc59470310 \h </w:instrText>
        </w:r>
        <w:r w:rsidR="008D4461">
          <w:rPr>
            <w:noProof/>
            <w:webHidden/>
          </w:rPr>
        </w:r>
        <w:r w:rsidR="008D4461">
          <w:rPr>
            <w:noProof/>
            <w:webHidden/>
          </w:rPr>
          <w:fldChar w:fldCharType="separate"/>
        </w:r>
        <w:r w:rsidR="00AB650D">
          <w:rPr>
            <w:noProof/>
            <w:webHidden/>
          </w:rPr>
          <w:t>6</w:t>
        </w:r>
        <w:r w:rsidR="008D4461">
          <w:rPr>
            <w:noProof/>
            <w:webHidden/>
          </w:rPr>
          <w:fldChar w:fldCharType="end"/>
        </w:r>
      </w:hyperlink>
    </w:p>
    <w:p w14:paraId="6FA34281" w14:textId="03FFCEF8" w:rsidR="008D4461" w:rsidRDefault="004E274E"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11" w:history="1">
        <w:r w:rsidR="008D4461" w:rsidRPr="00D24A9B">
          <w:rPr>
            <w:rStyle w:val="a6"/>
            <w:noProof/>
          </w:rPr>
          <w:t>5</w:t>
        </w:r>
        <w:r w:rsidR="008D4461">
          <w:rPr>
            <w:rFonts w:asciiTheme="minorHAnsi" w:eastAsiaTheme="minorEastAsia" w:hAnsiTheme="minorHAnsi" w:cstheme="minorBidi"/>
            <w:b w:val="0"/>
            <w:bCs w:val="0"/>
            <w:caps w:val="0"/>
            <w:noProof/>
            <w:kern w:val="2"/>
            <w:sz w:val="21"/>
          </w:rPr>
          <w:tab/>
        </w:r>
        <w:r w:rsidR="008D4461" w:rsidRPr="00D24A9B">
          <w:rPr>
            <w:rStyle w:val="a6"/>
            <w:noProof/>
          </w:rPr>
          <w:t>XBRL先行事例</w:t>
        </w:r>
        <w:r w:rsidR="008D4461">
          <w:rPr>
            <w:noProof/>
            <w:webHidden/>
          </w:rPr>
          <w:tab/>
        </w:r>
        <w:r w:rsidR="008D4461">
          <w:rPr>
            <w:noProof/>
            <w:webHidden/>
          </w:rPr>
          <w:fldChar w:fldCharType="begin"/>
        </w:r>
        <w:r w:rsidR="008D4461">
          <w:rPr>
            <w:noProof/>
            <w:webHidden/>
          </w:rPr>
          <w:instrText xml:space="preserve"> PAGEREF _Toc59470311 \h </w:instrText>
        </w:r>
        <w:r w:rsidR="008D4461">
          <w:rPr>
            <w:noProof/>
            <w:webHidden/>
          </w:rPr>
        </w:r>
        <w:r w:rsidR="008D4461">
          <w:rPr>
            <w:noProof/>
            <w:webHidden/>
          </w:rPr>
          <w:fldChar w:fldCharType="separate"/>
        </w:r>
        <w:r w:rsidR="00AB650D">
          <w:rPr>
            <w:noProof/>
            <w:webHidden/>
          </w:rPr>
          <w:t>7</w:t>
        </w:r>
        <w:r w:rsidR="008D4461">
          <w:rPr>
            <w:noProof/>
            <w:webHidden/>
          </w:rPr>
          <w:fldChar w:fldCharType="end"/>
        </w:r>
      </w:hyperlink>
    </w:p>
    <w:p w14:paraId="653B5116" w14:textId="125BEC77"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2" w:history="1">
        <w:r w:rsidR="008D4461" w:rsidRPr="00D24A9B">
          <w:rPr>
            <w:rStyle w:val="a6"/>
            <w:noProof/>
            <w14:scene3d>
              <w14:camera w14:prst="orthographicFront"/>
              <w14:lightRig w14:rig="threePt" w14:dir="t">
                <w14:rot w14:lat="0" w14:lon="0" w14:rev="0"/>
              </w14:lightRig>
            </w14:scene3d>
          </w:rPr>
          <w:t>5.1</w:t>
        </w:r>
        <w:r w:rsidR="008D4461">
          <w:rPr>
            <w:rFonts w:eastAsiaTheme="minorEastAsia" w:cstheme="minorBidi"/>
            <w:b w:val="0"/>
            <w:bCs w:val="0"/>
            <w:noProof/>
            <w:kern w:val="2"/>
            <w:sz w:val="21"/>
            <w:szCs w:val="24"/>
          </w:rPr>
          <w:tab/>
        </w:r>
        <w:r w:rsidR="008D4461" w:rsidRPr="00D24A9B">
          <w:rPr>
            <w:rStyle w:val="a6"/>
            <w:noProof/>
          </w:rPr>
          <w:t>経産省による電子レシート実証実験（H30.2町田市）</w:t>
        </w:r>
        <w:r w:rsidR="008D4461">
          <w:rPr>
            <w:noProof/>
            <w:webHidden/>
          </w:rPr>
          <w:tab/>
        </w:r>
        <w:r w:rsidR="008D4461">
          <w:rPr>
            <w:noProof/>
            <w:webHidden/>
          </w:rPr>
          <w:fldChar w:fldCharType="begin"/>
        </w:r>
        <w:r w:rsidR="008D4461">
          <w:rPr>
            <w:noProof/>
            <w:webHidden/>
          </w:rPr>
          <w:instrText xml:space="preserve"> PAGEREF _Toc59470312 \h </w:instrText>
        </w:r>
        <w:r w:rsidR="008D4461">
          <w:rPr>
            <w:noProof/>
            <w:webHidden/>
          </w:rPr>
        </w:r>
        <w:r w:rsidR="008D4461">
          <w:rPr>
            <w:noProof/>
            <w:webHidden/>
          </w:rPr>
          <w:fldChar w:fldCharType="separate"/>
        </w:r>
        <w:r w:rsidR="00AB650D">
          <w:rPr>
            <w:noProof/>
            <w:webHidden/>
          </w:rPr>
          <w:t>7</w:t>
        </w:r>
        <w:r w:rsidR="008D4461">
          <w:rPr>
            <w:noProof/>
            <w:webHidden/>
          </w:rPr>
          <w:fldChar w:fldCharType="end"/>
        </w:r>
      </w:hyperlink>
    </w:p>
    <w:p w14:paraId="2FA2AD82" w14:textId="5C16600D"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3" w:history="1">
        <w:r w:rsidR="008D4461" w:rsidRPr="00D24A9B">
          <w:rPr>
            <w:rStyle w:val="a6"/>
            <w:noProof/>
            <w14:scene3d>
              <w14:camera w14:prst="orthographicFront"/>
              <w14:lightRig w14:rig="threePt" w14:dir="t">
                <w14:rot w14:lat="0" w14:lon="0" w14:rev="0"/>
              </w14:lightRig>
            </w14:scene3d>
          </w:rPr>
          <w:t>5.2</w:t>
        </w:r>
        <w:r w:rsidR="008D4461">
          <w:rPr>
            <w:rFonts w:eastAsiaTheme="minorEastAsia" w:cstheme="minorBidi"/>
            <w:b w:val="0"/>
            <w:bCs w:val="0"/>
            <w:noProof/>
            <w:kern w:val="2"/>
            <w:sz w:val="21"/>
            <w:szCs w:val="24"/>
          </w:rPr>
          <w:tab/>
        </w:r>
        <w:r w:rsidR="008D4461" w:rsidRPr="00D24A9B">
          <w:rPr>
            <w:rStyle w:val="a6"/>
            <w:noProof/>
          </w:rPr>
          <w:t>米連邦 Data Act</w:t>
        </w:r>
        <w:r w:rsidR="008D4461">
          <w:rPr>
            <w:noProof/>
            <w:webHidden/>
          </w:rPr>
          <w:tab/>
        </w:r>
        <w:r w:rsidR="008D4461">
          <w:rPr>
            <w:noProof/>
            <w:webHidden/>
          </w:rPr>
          <w:fldChar w:fldCharType="begin"/>
        </w:r>
        <w:r w:rsidR="008D4461">
          <w:rPr>
            <w:noProof/>
            <w:webHidden/>
          </w:rPr>
          <w:instrText xml:space="preserve"> PAGEREF _Toc59470313 \h </w:instrText>
        </w:r>
        <w:r w:rsidR="008D4461">
          <w:rPr>
            <w:noProof/>
            <w:webHidden/>
          </w:rPr>
        </w:r>
        <w:r w:rsidR="008D4461">
          <w:rPr>
            <w:noProof/>
            <w:webHidden/>
          </w:rPr>
          <w:fldChar w:fldCharType="separate"/>
        </w:r>
        <w:r w:rsidR="00AB650D">
          <w:rPr>
            <w:noProof/>
            <w:webHidden/>
          </w:rPr>
          <w:t>9</w:t>
        </w:r>
        <w:r w:rsidR="008D4461">
          <w:rPr>
            <w:noProof/>
            <w:webHidden/>
          </w:rPr>
          <w:fldChar w:fldCharType="end"/>
        </w:r>
      </w:hyperlink>
    </w:p>
    <w:p w14:paraId="0EE71904" w14:textId="13EB659C" w:rsidR="008D4461" w:rsidRDefault="004E274E"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4" w:history="1">
        <w:r w:rsidR="008D4461" w:rsidRPr="00D24A9B">
          <w:rPr>
            <w:rStyle w:val="a6"/>
            <w:noProof/>
            <w14:scene3d>
              <w14:camera w14:prst="orthographicFront"/>
              <w14:lightRig w14:rig="threePt" w14:dir="t">
                <w14:rot w14:lat="0" w14:lon="0" w14:rev="0"/>
              </w14:lightRig>
            </w14:scene3d>
          </w:rPr>
          <w:t>5.3</w:t>
        </w:r>
        <w:r w:rsidR="008D4461">
          <w:rPr>
            <w:rFonts w:eastAsiaTheme="minorEastAsia" w:cstheme="minorBidi"/>
            <w:b w:val="0"/>
            <w:bCs w:val="0"/>
            <w:noProof/>
            <w:kern w:val="2"/>
            <w:sz w:val="21"/>
            <w:szCs w:val="24"/>
          </w:rPr>
          <w:tab/>
        </w:r>
        <w:r w:rsidR="008D4461" w:rsidRPr="00D24A9B">
          <w:rPr>
            <w:rStyle w:val="a6"/>
            <w:noProof/>
          </w:rPr>
          <w:t>北欧スマート政府</w:t>
        </w:r>
        <w:r w:rsidR="008D4461">
          <w:rPr>
            <w:noProof/>
            <w:webHidden/>
          </w:rPr>
          <w:tab/>
        </w:r>
        <w:r w:rsidR="008D4461">
          <w:rPr>
            <w:noProof/>
            <w:webHidden/>
          </w:rPr>
          <w:fldChar w:fldCharType="begin"/>
        </w:r>
        <w:r w:rsidR="008D4461">
          <w:rPr>
            <w:noProof/>
            <w:webHidden/>
          </w:rPr>
          <w:instrText xml:space="preserve"> PAGEREF _Toc59470314 \h </w:instrText>
        </w:r>
        <w:r w:rsidR="008D4461">
          <w:rPr>
            <w:noProof/>
            <w:webHidden/>
          </w:rPr>
        </w:r>
        <w:r w:rsidR="008D4461">
          <w:rPr>
            <w:noProof/>
            <w:webHidden/>
          </w:rPr>
          <w:fldChar w:fldCharType="separate"/>
        </w:r>
        <w:r w:rsidR="00AB650D">
          <w:rPr>
            <w:noProof/>
            <w:webHidden/>
          </w:rPr>
          <w:t>9</w:t>
        </w:r>
        <w:r w:rsidR="008D4461">
          <w:rPr>
            <w:noProof/>
            <w:webHidden/>
          </w:rPr>
          <w:fldChar w:fldCharType="end"/>
        </w:r>
      </w:hyperlink>
    </w:p>
    <w:p w14:paraId="52B75830" w14:textId="1A8354BD" w:rsidR="008D4461" w:rsidRDefault="004E274E" w:rsidP="008D4461">
      <w:pPr>
        <w:pStyle w:val="10"/>
        <w:tabs>
          <w:tab w:val="left" w:pos="420"/>
          <w:tab w:val="right" w:pos="9019"/>
        </w:tabs>
        <w:spacing w:beforeLines="50" w:before="120"/>
        <w:rPr>
          <w:rStyle w:val="a6"/>
          <w:noProof/>
        </w:rPr>
      </w:pPr>
      <w:hyperlink w:anchor="_Toc59470315" w:history="1">
        <w:r w:rsidR="008D4461" w:rsidRPr="00D24A9B">
          <w:rPr>
            <w:rStyle w:val="a6"/>
            <w:noProof/>
          </w:rPr>
          <w:t>6</w:t>
        </w:r>
        <w:r w:rsidR="008D4461">
          <w:rPr>
            <w:rFonts w:asciiTheme="minorHAnsi" w:eastAsiaTheme="minorEastAsia" w:hAnsiTheme="minorHAnsi" w:cstheme="minorBidi"/>
            <w:b w:val="0"/>
            <w:bCs w:val="0"/>
            <w:caps w:val="0"/>
            <w:noProof/>
            <w:kern w:val="2"/>
            <w:sz w:val="21"/>
          </w:rPr>
          <w:tab/>
        </w:r>
        <w:r w:rsidR="008D4461" w:rsidRPr="00D24A9B">
          <w:rPr>
            <w:rStyle w:val="a6"/>
            <w:noProof/>
          </w:rPr>
          <w:t>電子インボイスと会計監査</w:t>
        </w:r>
        <w:r w:rsidR="008D4461">
          <w:rPr>
            <w:noProof/>
            <w:webHidden/>
          </w:rPr>
          <w:tab/>
        </w:r>
        <w:r w:rsidR="008D4461">
          <w:rPr>
            <w:noProof/>
            <w:webHidden/>
          </w:rPr>
          <w:fldChar w:fldCharType="begin"/>
        </w:r>
        <w:r w:rsidR="008D4461">
          <w:rPr>
            <w:noProof/>
            <w:webHidden/>
          </w:rPr>
          <w:instrText xml:space="preserve"> PAGEREF _Toc59470315 \h </w:instrText>
        </w:r>
        <w:r w:rsidR="008D4461">
          <w:rPr>
            <w:noProof/>
            <w:webHidden/>
          </w:rPr>
        </w:r>
        <w:r w:rsidR="008D4461">
          <w:rPr>
            <w:noProof/>
            <w:webHidden/>
          </w:rPr>
          <w:fldChar w:fldCharType="separate"/>
        </w:r>
        <w:r w:rsidR="00AB650D">
          <w:rPr>
            <w:noProof/>
            <w:webHidden/>
          </w:rPr>
          <w:t>11</w:t>
        </w:r>
        <w:r w:rsidR="008D4461">
          <w:rPr>
            <w:noProof/>
            <w:webHidden/>
          </w:rPr>
          <w:fldChar w:fldCharType="end"/>
        </w:r>
      </w:hyperlink>
    </w:p>
    <w:p w14:paraId="472C329C" w14:textId="059E5AED" w:rsidR="008D4461" w:rsidRDefault="008D4461" w:rsidP="008D4461">
      <w:pPr>
        <w:rPr>
          <w:noProof/>
        </w:rPr>
      </w:pPr>
    </w:p>
    <w:p w14:paraId="2712D7D1" w14:textId="18EE3CBA" w:rsidR="008D4461" w:rsidRDefault="008D4461" w:rsidP="008D4461">
      <w:pPr>
        <w:rPr>
          <w:noProof/>
        </w:rPr>
      </w:pPr>
    </w:p>
    <w:p w14:paraId="069C7035" w14:textId="3A89636B" w:rsidR="008D4461" w:rsidRDefault="008D4461" w:rsidP="008D4461">
      <w:pPr>
        <w:rPr>
          <w:noProof/>
        </w:rPr>
      </w:pPr>
    </w:p>
    <w:p w14:paraId="43B7C242" w14:textId="7BA43544" w:rsidR="008D4461" w:rsidRDefault="008D4461" w:rsidP="008D4461">
      <w:pPr>
        <w:rPr>
          <w:noProof/>
        </w:rPr>
      </w:pPr>
    </w:p>
    <w:p w14:paraId="659C62FE" w14:textId="3B8E9CB1" w:rsidR="008D4461" w:rsidRDefault="008D4461" w:rsidP="008D4461">
      <w:pPr>
        <w:rPr>
          <w:noProof/>
        </w:rPr>
      </w:pPr>
    </w:p>
    <w:p w14:paraId="691DF3C9" w14:textId="3D1E5CC8" w:rsidR="008D4461" w:rsidRDefault="008D4461" w:rsidP="008D4461">
      <w:pPr>
        <w:rPr>
          <w:noProof/>
        </w:rPr>
      </w:pPr>
    </w:p>
    <w:p w14:paraId="03221EF3" w14:textId="134C340E" w:rsidR="00403998" w:rsidRDefault="00756031" w:rsidP="008D4461">
      <w:pPr>
        <w:spacing w:beforeLines="50" w:before="120"/>
        <w:jc w:val="right"/>
        <w:rPr>
          <w:rFonts w:asciiTheme="majorEastAsia" w:eastAsiaTheme="majorEastAsia" w:hAnsiTheme="majorEastAsia"/>
          <w:sz w:val="36"/>
          <w:szCs w:val="36"/>
        </w:rPr>
      </w:pPr>
      <w:r>
        <w:fldChar w:fldCharType="end"/>
      </w:r>
      <w:r w:rsidR="008D4461">
        <w:rPr>
          <w:rFonts w:hint="eastAsia"/>
        </w:rPr>
        <w:t>XBRL Japan 顧問　三分一　信之</w:t>
      </w:r>
      <w:r w:rsidR="00403998">
        <w:br w:type="page"/>
      </w:r>
    </w:p>
    <w:p w14:paraId="0F2614AD" w14:textId="5332E60E" w:rsidR="00B70C0F" w:rsidRPr="00B70C0F" w:rsidRDefault="00B70C0F" w:rsidP="00B70C0F">
      <w:pPr>
        <w:pStyle w:val="1"/>
        <w:sectPr w:rsidR="00B70C0F" w:rsidRPr="00B70C0F" w:rsidSect="001506D7">
          <w:headerReference w:type="default" r:id="rId7"/>
          <w:footerReference w:type="even" r:id="rId8"/>
          <w:footerReference w:type="default" r:id="rId9"/>
          <w:headerReference w:type="first" r:id="rId10"/>
          <w:type w:val="continuous"/>
          <w:pgSz w:w="11909" w:h="16834"/>
          <w:pgMar w:top="1440" w:right="1440" w:bottom="1440" w:left="1440" w:header="720" w:footer="720" w:gutter="0"/>
          <w:pgNumType w:start="1"/>
          <w:cols w:space="720"/>
          <w:titlePg/>
        </w:sectPr>
      </w:pPr>
      <w:bookmarkStart w:id="0" w:name="_Toc59455141"/>
    </w:p>
    <w:p w14:paraId="360D5A7F" w14:textId="4446A3F2" w:rsidR="003315AA" w:rsidRPr="003315AA" w:rsidRDefault="00233CEC" w:rsidP="007B40C8">
      <w:pPr>
        <w:pStyle w:val="1"/>
      </w:pPr>
      <w:bookmarkStart w:id="1" w:name="_Toc59457261"/>
      <w:bookmarkStart w:id="2" w:name="_Toc59470298"/>
      <w:r w:rsidRPr="00F94C78">
        <w:rPr>
          <w:rFonts w:hint="eastAsia"/>
        </w:rPr>
        <w:lastRenderedPageBreak/>
        <w:t>はじめに</w:t>
      </w:r>
      <w:bookmarkEnd w:id="0"/>
      <w:bookmarkEnd w:id="1"/>
      <w:bookmarkEnd w:id="2"/>
    </w:p>
    <w:p w14:paraId="4E74E2B0" w14:textId="35881072" w:rsidR="003315AA" w:rsidRPr="00AB650D" w:rsidRDefault="00756031" w:rsidP="00756031">
      <w:pPr>
        <w:rPr>
          <w:rFonts w:asciiTheme="majorEastAsia" w:eastAsiaTheme="majorEastAsia" w:hAnsiTheme="majorEastAsia"/>
          <w:sz w:val="28"/>
          <w:szCs w:val="28"/>
        </w:rPr>
      </w:pPr>
      <w:bookmarkStart w:id="3" w:name="_Toc59455142"/>
      <w:r w:rsidRPr="00AB650D">
        <w:rPr>
          <w:rFonts w:asciiTheme="majorEastAsia" w:eastAsiaTheme="majorEastAsia" w:hAnsiTheme="majorEastAsia" w:hint="eastAsia"/>
          <w:sz w:val="28"/>
          <w:szCs w:val="28"/>
        </w:rPr>
        <w:t xml:space="preserve">　　</w:t>
      </w:r>
      <w:r w:rsidR="003315AA" w:rsidRPr="00AB650D">
        <w:rPr>
          <w:rFonts w:asciiTheme="majorEastAsia" w:eastAsiaTheme="majorEastAsia" w:hAnsiTheme="majorEastAsia" w:hint="eastAsia"/>
          <w:sz w:val="28"/>
          <w:szCs w:val="28"/>
        </w:rPr>
        <w:t>デジタル化は部分開通か全面開通か</w:t>
      </w:r>
      <w:bookmarkEnd w:id="3"/>
    </w:p>
    <w:p w14:paraId="59A1806F" w14:textId="5AB8DBC1" w:rsidR="003315AA" w:rsidRDefault="003315AA" w:rsidP="007B40C8">
      <w:r>
        <w:t xml:space="preserve">Open </w:t>
      </w:r>
      <w:r w:rsidR="003A77FF">
        <w:t>Peppol</w:t>
      </w:r>
      <w:r>
        <w:rPr>
          <w:rFonts w:hint="eastAsia"/>
        </w:rPr>
        <w:t>を導入するだけでは、既存の</w:t>
      </w:r>
      <w:r>
        <w:t>EDI</w:t>
      </w:r>
      <w:r>
        <w:rPr>
          <w:rFonts w:hint="eastAsia"/>
        </w:rPr>
        <w:t>に新たな</w:t>
      </w:r>
      <w:r>
        <w:t>EDI</w:t>
      </w:r>
      <w:r>
        <w:rPr>
          <w:rFonts w:hint="eastAsia"/>
        </w:rPr>
        <w:t>が追加されたに過ぎず、</w:t>
      </w:r>
      <w:r w:rsidR="00E045DF">
        <w:rPr>
          <w:rFonts w:hint="eastAsia"/>
        </w:rPr>
        <w:t>『</w:t>
      </w:r>
      <w:r w:rsidR="00E045DF" w:rsidRPr="00E045DF">
        <w:t>保守・運用費が高騰する「技術的負債」となっており、これを返済することができず、戦略的なIT投資に資金・人材を 振り向けられていない（DX推進の足かせ）</w:t>
      </w:r>
      <w:r w:rsidR="00E045DF">
        <w:rPr>
          <w:rFonts w:hint="eastAsia"/>
        </w:rPr>
        <w:t>』（経産省）という</w:t>
      </w:r>
      <w:r>
        <w:t>DX</w:t>
      </w:r>
      <w:r w:rsidR="00E045DF">
        <w:rPr>
          <w:rFonts w:hint="eastAsia"/>
        </w:rPr>
        <w:t>の</w:t>
      </w:r>
      <w:r>
        <w:rPr>
          <w:rFonts w:hint="eastAsia"/>
        </w:rPr>
        <w:t>障害が残ったままとなることが危惧される。</w:t>
      </w:r>
    </w:p>
    <w:p w14:paraId="3528F262" w14:textId="4CDD6239" w:rsidR="003315AA" w:rsidRDefault="00FA3383" w:rsidP="00CA502C">
      <w:pPr>
        <w:jc w:val="center"/>
      </w:pPr>
      <w:r>
        <w:rPr>
          <w:rFonts w:hint="eastAsia"/>
          <w:noProof/>
        </w:rPr>
        <w:drawing>
          <wp:inline distT="0" distB="0" distL="0" distR="0" wp14:anchorId="27D24BC7" wp14:editId="443A3AC6">
            <wp:extent cx="4608000" cy="2746734"/>
            <wp:effectExtent l="0" t="0" r="2540" b="0"/>
            <wp:docPr id="51" name="図 5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8000" cy="2746734"/>
                    </a:xfrm>
                    <a:prstGeom prst="rect">
                      <a:avLst/>
                    </a:prstGeom>
                  </pic:spPr>
                </pic:pic>
              </a:graphicData>
            </a:graphic>
          </wp:inline>
        </w:drawing>
      </w:r>
    </w:p>
    <w:p w14:paraId="096EC715" w14:textId="48925DD7" w:rsidR="00AC428D" w:rsidRDefault="00AC428D" w:rsidP="007B40C8">
      <w:r>
        <w:rPr>
          <w:rFonts w:hint="eastAsia"/>
        </w:rPr>
        <w:t>日本版の</w:t>
      </w:r>
      <w:r>
        <w:t>PINT</w:t>
      </w:r>
      <w:r>
        <w:rPr>
          <w:rFonts w:hint="eastAsia"/>
        </w:rPr>
        <w:t>でも「適格簡易請求書」は対象外であり部分開通にとどまる。</w:t>
      </w:r>
    </w:p>
    <w:p w14:paraId="6090494D" w14:textId="6C7BF707" w:rsidR="003315AA" w:rsidRDefault="00E045DF" w:rsidP="007B40C8">
      <w:r>
        <w:rPr>
          <w:rFonts w:hint="eastAsia"/>
        </w:rPr>
        <w:t>「日本版コア・インボイス」という標準データを中心として既存の業務とのデジタル統合</w:t>
      </w:r>
      <w:r w:rsidR="00B93872">
        <w:rPr>
          <w:rStyle w:val="ac"/>
        </w:rPr>
        <w:footnoteReference w:id="1"/>
      </w:r>
      <w:r>
        <w:rPr>
          <w:rFonts w:hint="eastAsia"/>
        </w:rPr>
        <w:t>を実現すること</w:t>
      </w:r>
      <w:r w:rsidR="00003B26">
        <w:rPr>
          <w:rFonts w:hint="eastAsia"/>
        </w:rPr>
        <w:t>で</w:t>
      </w:r>
      <w:r w:rsidR="00003B26" w:rsidRPr="00003B26">
        <w:rPr>
          <w:rFonts w:hint="eastAsia"/>
        </w:rPr>
        <w:t>『</w:t>
      </w:r>
      <w:r w:rsidR="00003B26" w:rsidRPr="00003B26">
        <w:t>戦略的なシステム刷新を推進する</w:t>
      </w:r>
      <w:r w:rsidR="00003B26">
        <w:rPr>
          <w:rFonts w:hint="eastAsia"/>
        </w:rPr>
        <w:t>』という全面開通が可能になる。</w:t>
      </w:r>
    </w:p>
    <w:p w14:paraId="4ACF7A24" w14:textId="0BF54892" w:rsidR="003315AA" w:rsidRDefault="00FA3383" w:rsidP="00CA502C">
      <w:pPr>
        <w:jc w:val="center"/>
      </w:pPr>
      <w:r>
        <w:rPr>
          <w:rFonts w:hint="eastAsia"/>
          <w:noProof/>
        </w:rPr>
        <w:drawing>
          <wp:inline distT="0" distB="0" distL="0" distR="0" wp14:anchorId="1FFA97A4" wp14:editId="4C700C2F">
            <wp:extent cx="4608000" cy="2780416"/>
            <wp:effectExtent l="0" t="0" r="2540" b="1270"/>
            <wp:docPr id="52" name="図 5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ダイアグラム&#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8000" cy="2780416"/>
                    </a:xfrm>
                    <a:prstGeom prst="rect">
                      <a:avLst/>
                    </a:prstGeom>
                  </pic:spPr>
                </pic:pic>
              </a:graphicData>
            </a:graphic>
          </wp:inline>
        </w:drawing>
      </w:r>
    </w:p>
    <w:p w14:paraId="6621B824" w14:textId="68269431" w:rsidR="00003B26" w:rsidRPr="003315AA" w:rsidRDefault="00003B26" w:rsidP="007B40C8">
      <w:r>
        <w:rPr>
          <w:rFonts w:hint="eastAsia"/>
        </w:rPr>
        <w:t>次項以降で</w:t>
      </w:r>
      <w:r w:rsidR="00AC428D">
        <w:rPr>
          <w:rFonts w:hint="eastAsia"/>
        </w:rPr>
        <w:t>は、「日本版コア・インボイス」に基づく標準データ変換の実現方式を確認するために実施したP</w:t>
      </w:r>
      <w:r w:rsidR="007B40C8">
        <w:t>o</w:t>
      </w:r>
      <w:r w:rsidR="00AC428D">
        <w:t>C</w:t>
      </w:r>
      <w:r w:rsidR="00AC428D">
        <w:rPr>
          <w:rFonts w:hint="eastAsia"/>
        </w:rPr>
        <w:t>「電子インボイスの</w:t>
      </w:r>
      <w:r w:rsidR="00AC428D">
        <w:t xml:space="preserve">XBRL GL </w:t>
      </w:r>
      <w:r w:rsidR="00AC428D">
        <w:rPr>
          <w:rFonts w:hint="eastAsia"/>
        </w:rPr>
        <w:t>変換」の成果を紹介する。</w:t>
      </w:r>
    </w:p>
    <w:p w14:paraId="0D424F12" w14:textId="4C596A7B" w:rsidR="00F94C78" w:rsidRDefault="00BE382E" w:rsidP="007B40C8">
      <w:pPr>
        <w:pStyle w:val="1"/>
      </w:pPr>
      <w:bookmarkStart w:id="4" w:name="_Toc59455143"/>
      <w:bookmarkStart w:id="5" w:name="_Toc59457262"/>
      <w:bookmarkStart w:id="6" w:name="_Toc59470299"/>
      <w:r w:rsidRPr="00BE382E">
        <w:rPr>
          <w:rFonts w:hint="eastAsia"/>
        </w:rPr>
        <w:lastRenderedPageBreak/>
        <w:t>電子インボイスの</w:t>
      </w:r>
      <w:r w:rsidRPr="00BE382E">
        <w:t>XBRL GL</w:t>
      </w:r>
      <w:r w:rsidR="004A461A">
        <w:rPr>
          <w:rStyle w:val="ac"/>
        </w:rPr>
        <w:footnoteReference w:id="2"/>
      </w:r>
      <w:r w:rsidRPr="00BE382E">
        <w:rPr>
          <w:rFonts w:hint="eastAsia"/>
        </w:rPr>
        <w:t>変換</w:t>
      </w:r>
      <w:bookmarkEnd w:id="4"/>
      <w:bookmarkEnd w:id="5"/>
      <w:bookmarkEnd w:id="6"/>
    </w:p>
    <w:p w14:paraId="2132E8D0" w14:textId="63A6C4BB" w:rsidR="00AC428D" w:rsidRPr="00AC428D" w:rsidRDefault="00AC428D" w:rsidP="007B40C8">
      <w:pPr>
        <w:pStyle w:val="2"/>
      </w:pPr>
      <w:bookmarkStart w:id="7" w:name="_Toc59455144"/>
      <w:bookmarkStart w:id="8" w:name="_Toc59470300"/>
      <w:r>
        <w:rPr>
          <w:rFonts w:hint="eastAsia"/>
        </w:rPr>
        <w:t>目的</w:t>
      </w:r>
      <w:bookmarkEnd w:id="7"/>
      <w:bookmarkEnd w:id="8"/>
    </w:p>
    <w:p w14:paraId="23682C4E" w14:textId="0A3CDD88" w:rsidR="00D857BA" w:rsidRDefault="00AC428D" w:rsidP="00CA502C">
      <w:r w:rsidRPr="007B40C8">
        <w:rPr>
          <w:rFonts w:hint="eastAsia"/>
        </w:rPr>
        <w:t>「電子インボイス」の実用化では、</w:t>
      </w:r>
      <w:r w:rsidR="00886749" w:rsidRPr="007B40C8">
        <w:rPr>
          <w:rFonts w:hint="eastAsia"/>
        </w:rPr>
        <w:t>「適格請求書」、「適格返還請求書」、「適格簡易請求書」の</w:t>
      </w:r>
      <w:r w:rsidRPr="007B40C8">
        <w:rPr>
          <w:rFonts w:hint="eastAsia"/>
        </w:rPr>
        <w:t>全てへの</w:t>
      </w:r>
      <w:r w:rsidR="00886749" w:rsidRPr="007B40C8">
        <w:rPr>
          <w:rFonts w:hint="eastAsia"/>
        </w:rPr>
        <w:t>対応</w:t>
      </w:r>
      <w:r w:rsidRPr="007B40C8">
        <w:rPr>
          <w:rFonts w:hint="eastAsia"/>
        </w:rPr>
        <w:t>が必要である。</w:t>
      </w:r>
    </w:p>
    <w:p w14:paraId="13C9E7B7" w14:textId="6573B809" w:rsidR="00BE382E" w:rsidRDefault="007B40C8" w:rsidP="00CA502C">
      <w:r w:rsidRPr="007B40C8">
        <w:rPr>
          <w:rFonts w:hint="eastAsia"/>
        </w:rPr>
        <w:t>企業が処理する様々な形態の取引データを</w:t>
      </w:r>
      <w:r w:rsidR="00886749" w:rsidRPr="007B40C8">
        <w:rPr>
          <w:rFonts w:hint="eastAsia"/>
        </w:rPr>
        <w:t>「日本版コアインボイス」</w:t>
      </w:r>
      <w:r w:rsidRPr="007B40C8">
        <w:rPr>
          <w:rFonts w:hint="eastAsia"/>
        </w:rPr>
        <w:t>という標準データモデルに基づく</w:t>
      </w:r>
      <w:r w:rsidR="00886749" w:rsidRPr="007B40C8">
        <w:rPr>
          <w:rFonts w:hint="eastAsia"/>
        </w:rPr>
        <w:t>標準形式のデータに変換し</w:t>
      </w:r>
      <w:r w:rsidRPr="007B40C8">
        <w:rPr>
          <w:rFonts w:hint="eastAsia"/>
        </w:rPr>
        <w:t>、それぞれの業務</w:t>
      </w:r>
      <w:r w:rsidRPr="007B40C8">
        <w:t>/</w:t>
      </w:r>
      <w:r w:rsidR="00886749" w:rsidRPr="007B40C8">
        <w:rPr>
          <w:rFonts w:hint="eastAsia"/>
        </w:rPr>
        <w:t>会計ソフト</w:t>
      </w:r>
      <w:r w:rsidRPr="007B40C8">
        <w:rPr>
          <w:rFonts w:hint="eastAsia"/>
        </w:rPr>
        <w:t>に提供することで、</w:t>
      </w:r>
      <w:r w:rsidR="00AC428D" w:rsidRPr="007B40C8">
        <w:rPr>
          <w:rFonts w:hint="eastAsia"/>
        </w:rPr>
        <w:t>デジタル統合</w:t>
      </w:r>
      <w:r w:rsidR="00886749" w:rsidRPr="007B40C8">
        <w:rPr>
          <w:rFonts w:hint="eastAsia"/>
        </w:rPr>
        <w:t>を</w:t>
      </w:r>
      <w:r w:rsidRPr="007B40C8">
        <w:rPr>
          <w:rFonts w:hint="eastAsia"/>
        </w:rPr>
        <w:t>容易に</w:t>
      </w:r>
      <w:r w:rsidR="00886749" w:rsidRPr="007B40C8">
        <w:rPr>
          <w:rFonts w:hint="eastAsia"/>
        </w:rPr>
        <w:t>することを目的と</w:t>
      </w:r>
      <w:r w:rsidR="0036614B" w:rsidRPr="007B40C8">
        <w:rPr>
          <w:rFonts w:hint="eastAsia"/>
        </w:rPr>
        <w:t>する</w:t>
      </w:r>
      <w:r w:rsidR="00886749" w:rsidRPr="007B40C8">
        <w:rPr>
          <w:rFonts w:hint="eastAsia"/>
        </w:rPr>
        <w:t>。</w:t>
      </w:r>
    </w:p>
    <w:p w14:paraId="23F99454" w14:textId="77777777" w:rsidR="00EC0D6E" w:rsidRDefault="007B40C8" w:rsidP="007B40C8">
      <w:r>
        <w:rPr>
          <w:rFonts w:hint="eastAsia"/>
        </w:rPr>
        <w:t>今回の</w:t>
      </w:r>
      <w:r>
        <w:t>PoC</w:t>
      </w:r>
      <w:r>
        <w:rPr>
          <w:rFonts w:hint="eastAsia"/>
        </w:rPr>
        <w:t>では、標準形式のデータ表現に、</w:t>
      </w:r>
      <w:r>
        <w:t xml:space="preserve">XBRL(eXtensible Business Reporting Language) </w:t>
      </w:r>
      <w:r>
        <w:rPr>
          <w:rFonts w:hint="eastAsia"/>
        </w:rPr>
        <w:t>「</w:t>
      </w:r>
      <w:r w:rsidRPr="007B40C8">
        <w:rPr>
          <w:shd w:val="clear" w:color="auto" w:fill="FFFFFF"/>
        </w:rPr>
        <w:t>JISX7206:20</w:t>
      </w:r>
      <w:r>
        <w:rPr>
          <w:shd w:val="clear" w:color="auto" w:fill="FFFFFF"/>
        </w:rPr>
        <w:t>2</w:t>
      </w:r>
      <w:r w:rsidRPr="007B40C8">
        <w:rPr>
          <w:shd w:val="clear" w:color="auto" w:fill="FFFFFF"/>
        </w:rPr>
        <w:t>0 拡張可能な事業報告言語（XBRL）2．1</w:t>
      </w:r>
      <w:r>
        <w:rPr>
          <w:rFonts w:hint="eastAsia"/>
        </w:rPr>
        <w:t>」を採用した。</w:t>
      </w:r>
    </w:p>
    <w:p w14:paraId="230B83C7" w14:textId="4CC2EB90" w:rsidR="0007002F" w:rsidRDefault="00886749" w:rsidP="007B40C8">
      <w:r>
        <w:rPr>
          <w:rFonts w:hint="eastAsia"/>
        </w:rPr>
        <w:t>日本では、</w:t>
      </w:r>
      <w:r>
        <w:t>EDINET</w:t>
      </w:r>
      <w:r>
        <w:rPr>
          <w:rFonts w:hint="eastAsia"/>
        </w:rPr>
        <w:t>、東証、</w:t>
      </w:r>
      <w:r>
        <w:t>e-Tax, eLTAX</w:t>
      </w:r>
      <w:r>
        <w:rPr>
          <w:rFonts w:hint="eastAsia"/>
        </w:rPr>
        <w:t>などの財務報告が中心</w:t>
      </w:r>
      <w:r w:rsidR="0036614B">
        <w:rPr>
          <w:rFonts w:hint="eastAsia"/>
        </w:rPr>
        <w:t>だ</w:t>
      </w:r>
      <w:r>
        <w:rPr>
          <w:rFonts w:hint="eastAsia"/>
        </w:rPr>
        <w:t>が、米国や欧州では、明細データを</w:t>
      </w:r>
      <w:r>
        <w:t>XBRL</w:t>
      </w:r>
      <w:r>
        <w:rPr>
          <w:rFonts w:hint="eastAsia"/>
        </w:rPr>
        <w:t>で利用する事例も増えてい</w:t>
      </w:r>
      <w:r w:rsidR="0036614B">
        <w:rPr>
          <w:rFonts w:hint="eastAsia"/>
        </w:rPr>
        <w:t>る</w:t>
      </w:r>
      <w:r>
        <w:rPr>
          <w:rFonts w:hint="eastAsia"/>
        </w:rPr>
        <w:t>（</w:t>
      </w:r>
      <w:r w:rsidR="00B43162">
        <w:rPr>
          <w:rFonts w:hint="eastAsia"/>
        </w:rPr>
        <w:t>５</w:t>
      </w:r>
      <w:r>
        <w:rPr>
          <w:rFonts w:hint="eastAsia"/>
        </w:rPr>
        <w:t>章に事例紹介）。</w:t>
      </w:r>
    </w:p>
    <w:p w14:paraId="720F602C" w14:textId="143C62FF" w:rsidR="0007002F" w:rsidRDefault="006D5F95" w:rsidP="00CA502C">
      <w:pPr>
        <w:jc w:val="center"/>
      </w:pPr>
      <w:r>
        <w:rPr>
          <w:noProof/>
        </w:rPr>
        <w:drawing>
          <wp:inline distT="0" distB="0" distL="0" distR="0" wp14:anchorId="145F9D69" wp14:editId="4D1D5076">
            <wp:extent cx="5530774" cy="3612333"/>
            <wp:effectExtent l="0" t="0" r="0" b="0"/>
            <wp:docPr id="25"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タイムライン が含まれている画像&#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649" cy="3641643"/>
                    </a:xfrm>
                    <a:prstGeom prst="rect">
                      <a:avLst/>
                    </a:prstGeom>
                  </pic:spPr>
                </pic:pic>
              </a:graphicData>
            </a:graphic>
          </wp:inline>
        </w:drawing>
      </w:r>
    </w:p>
    <w:p w14:paraId="2A4E17A2" w14:textId="5C0B551D" w:rsidR="00B93872" w:rsidRDefault="000266B2" w:rsidP="007B40C8">
      <w:r>
        <w:rPr>
          <w:rFonts w:hint="eastAsia"/>
        </w:rPr>
        <w:t>施策</w:t>
      </w:r>
      <w:r>
        <w:t>1</w:t>
      </w:r>
      <w:r>
        <w:rPr>
          <w:rFonts w:hint="eastAsia"/>
        </w:rPr>
        <w:t>および施策</w:t>
      </w:r>
      <w:r>
        <w:t>2</w:t>
      </w:r>
      <w:r>
        <w:rPr>
          <w:rFonts w:hint="eastAsia"/>
        </w:rPr>
        <w:t>では、異なる表現形式の</w:t>
      </w:r>
      <w:r>
        <w:t>UBLおよびUN/CEFACT</w:t>
      </w:r>
      <w:r>
        <w:rPr>
          <w:rFonts w:hint="eastAsia"/>
        </w:rPr>
        <w:t>が共通の論理モデル（欧州規格のコアインボイス）を介して</w:t>
      </w:r>
      <w:r>
        <w:t>XBRL</w:t>
      </w:r>
      <w:r>
        <w:rPr>
          <w:rFonts w:hint="eastAsia"/>
        </w:rPr>
        <w:t>に変換可能であることを検証</w:t>
      </w:r>
      <w:r w:rsidR="00D857BA">
        <w:rPr>
          <w:rFonts w:hint="eastAsia"/>
        </w:rPr>
        <w:t>した</w:t>
      </w:r>
      <w:r>
        <w:rPr>
          <w:rFonts w:hint="eastAsia"/>
        </w:rPr>
        <w:t>。</w:t>
      </w:r>
    </w:p>
    <w:p w14:paraId="39CD27E8" w14:textId="77777777" w:rsidR="00B93872" w:rsidRDefault="00B93872" w:rsidP="007B40C8"/>
    <w:p w14:paraId="7D9B95EA" w14:textId="0E80B81D" w:rsidR="00B93872" w:rsidRDefault="000266B2" w:rsidP="007B40C8">
      <w:r>
        <w:rPr>
          <w:rFonts w:hint="eastAsia"/>
        </w:rPr>
        <w:t>施策</w:t>
      </w:r>
      <w:r>
        <w:t>3</w:t>
      </w:r>
      <w:r>
        <w:rPr>
          <w:rFonts w:hint="eastAsia"/>
        </w:rPr>
        <w:t>では、XMLスキーマトロンよりも優れたビジネスルールの検証能力をもつフォーミュラ・リンクベースでのビジネスルールのチェック能力を検証し</w:t>
      </w:r>
      <w:r w:rsidR="00D857BA">
        <w:rPr>
          <w:rFonts w:hint="eastAsia"/>
        </w:rPr>
        <w:t>た。</w:t>
      </w:r>
    </w:p>
    <w:p w14:paraId="7B23F94A" w14:textId="77777777" w:rsidR="00B93872" w:rsidRDefault="00B93872" w:rsidP="007B40C8"/>
    <w:p w14:paraId="6BAE83F6" w14:textId="1D3443BA" w:rsidR="000266B2" w:rsidRDefault="000266B2" w:rsidP="007B40C8">
      <w:r>
        <w:rPr>
          <w:rFonts w:hint="eastAsia"/>
        </w:rPr>
        <w:t>施策４では、申告書類などの</w:t>
      </w:r>
      <w:r>
        <w:t>XBRL</w:t>
      </w:r>
      <w:r>
        <w:rPr>
          <w:rFonts w:hint="eastAsia"/>
        </w:rPr>
        <w:t>形式の外部報告文書にフォーミュラ・リンクベースで変換可能であることを検証</w:t>
      </w:r>
      <w:r w:rsidR="00D857BA">
        <w:rPr>
          <w:rFonts w:hint="eastAsia"/>
        </w:rPr>
        <w:t>した</w:t>
      </w:r>
      <w:r>
        <w:rPr>
          <w:rFonts w:hint="eastAsia"/>
        </w:rPr>
        <w:t>。</w:t>
      </w:r>
    </w:p>
    <w:p w14:paraId="79E0846A" w14:textId="67AEA9CD" w:rsidR="0007002F" w:rsidRDefault="00886749" w:rsidP="007B40C8">
      <w:pPr>
        <w:pStyle w:val="2"/>
      </w:pPr>
      <w:bookmarkStart w:id="9" w:name="_Toc59455145"/>
      <w:bookmarkStart w:id="10" w:name="_Toc59470301"/>
      <w:r>
        <w:lastRenderedPageBreak/>
        <w:t>P</w:t>
      </w:r>
      <w:r w:rsidR="007B40C8">
        <w:t>o</w:t>
      </w:r>
      <w:r>
        <w:t>C</w:t>
      </w:r>
      <w:r w:rsidR="000C2BAA">
        <w:t>(Proof of Concept)</w:t>
      </w:r>
      <w:r>
        <w:rPr>
          <w:rFonts w:hint="eastAsia"/>
        </w:rPr>
        <w:t>の紹介</w:t>
      </w:r>
      <w:bookmarkEnd w:id="9"/>
      <w:bookmarkEnd w:id="10"/>
    </w:p>
    <w:p w14:paraId="21D2824F" w14:textId="0DF31BAE" w:rsidR="00F42950" w:rsidRDefault="00167589" w:rsidP="007B40C8">
      <w:r>
        <w:rPr>
          <w:noProof/>
          <w:lang w:val="ja-JP"/>
        </w:rPr>
        <w:drawing>
          <wp:inline distT="0" distB="0" distL="0" distR="0" wp14:anchorId="427995E9" wp14:editId="44D420CC">
            <wp:extent cx="10532671" cy="6023810"/>
            <wp:effectExtent l="0" t="0" r="0" b="0"/>
            <wp:docPr id="8" name="図 8"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536832" cy="6026190"/>
                    </a:xfrm>
                    <a:prstGeom prst="rect">
                      <a:avLst/>
                    </a:prstGeom>
                  </pic:spPr>
                </pic:pic>
              </a:graphicData>
            </a:graphic>
          </wp:inline>
        </w:drawing>
      </w:r>
    </w:p>
    <w:p w14:paraId="290E7C50" w14:textId="77777777" w:rsidR="00F42950" w:rsidRPr="00D857BA" w:rsidRDefault="0088674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施策１</w:t>
      </w:r>
    </w:p>
    <w:p w14:paraId="3AEF7147" w14:textId="302BCC2D" w:rsidR="003A1B23" w:rsidRDefault="003A1B23" w:rsidP="007B40C8">
      <w:r>
        <w:t>UBL</w:t>
      </w:r>
      <w:r>
        <w:rPr>
          <w:rFonts w:hint="eastAsia"/>
        </w:rPr>
        <w:t>２.１形式および</w:t>
      </w:r>
      <w:r>
        <w:t>UN/CEFACT CII</w:t>
      </w:r>
      <w:r>
        <w:rPr>
          <w:rFonts w:hint="eastAsia"/>
        </w:rPr>
        <w:t>形式の異なる形式の電子インボイス（XML）ファイル</w:t>
      </w:r>
      <w:r w:rsidR="000266B2">
        <w:rPr>
          <w:rFonts w:hint="eastAsia"/>
        </w:rPr>
        <w:t>を</w:t>
      </w:r>
      <w:r>
        <w:rPr>
          <w:rFonts w:hint="eastAsia"/>
        </w:rPr>
        <w:t>欧州版</w:t>
      </w:r>
      <w:r w:rsidR="00886749">
        <w:rPr>
          <w:rFonts w:hint="eastAsia"/>
        </w:rPr>
        <w:t>コア</w:t>
      </w:r>
      <w:r>
        <w:rPr>
          <w:rFonts w:hint="eastAsia"/>
        </w:rPr>
        <w:t>・</w:t>
      </w:r>
      <w:r w:rsidR="00886749">
        <w:rPr>
          <w:rFonts w:hint="eastAsia"/>
        </w:rPr>
        <w:t>インボイス</w:t>
      </w:r>
      <w:r>
        <w:rPr>
          <w:rFonts w:hint="eastAsia"/>
        </w:rPr>
        <w:t>に対応した共通の</w:t>
      </w:r>
      <w:r w:rsidR="00F42950">
        <w:rPr>
          <w:rFonts w:hint="eastAsia"/>
        </w:rPr>
        <w:t>オブジェクト</w:t>
      </w:r>
      <w:r>
        <w:rPr>
          <w:rFonts w:hint="eastAsia"/>
        </w:rPr>
        <w:t>に</w:t>
      </w:r>
      <w:r w:rsidR="0036614B">
        <w:rPr>
          <w:rFonts w:hint="eastAsia"/>
        </w:rPr>
        <w:t>読み込む</w:t>
      </w:r>
      <w:r w:rsidR="00F42950">
        <w:rPr>
          <w:rFonts w:hint="eastAsia"/>
        </w:rPr>
        <w:t>。</w:t>
      </w:r>
    </w:p>
    <w:p w14:paraId="24E45BA6" w14:textId="3B0AF84B" w:rsidR="00F42950" w:rsidRDefault="00F42950" w:rsidP="007B40C8">
      <w:r>
        <w:t xml:space="preserve">① </w:t>
      </w:r>
      <w:r w:rsidR="00886749" w:rsidRPr="00886749">
        <w:t>https://github.com/ConnectingEurope/eInvoicing-EN16931</w:t>
      </w:r>
      <w:r w:rsidR="00886749">
        <w:rPr>
          <w:rFonts w:hint="eastAsia"/>
        </w:rPr>
        <w:t>で公開されている</w:t>
      </w:r>
      <w:r w:rsidR="00886749">
        <w:t>UBL</w:t>
      </w:r>
      <w:r w:rsidR="003A1B23">
        <w:rPr>
          <w:rFonts w:hint="eastAsia"/>
        </w:rPr>
        <w:t>２.１形式および</w:t>
      </w:r>
      <w:r w:rsidR="003A1B23">
        <w:t>UN/CEFACT CII</w:t>
      </w:r>
      <w:r w:rsidR="003A1B23">
        <w:rPr>
          <w:rFonts w:hint="eastAsia"/>
        </w:rPr>
        <w:t>形式のテストデータ（</w:t>
      </w:r>
      <w:r w:rsidR="003A1B23">
        <w:t>XML</w:t>
      </w:r>
      <w:r w:rsidR="003A1B23">
        <w:rPr>
          <w:rFonts w:hint="eastAsia"/>
        </w:rPr>
        <w:t>形式の電子インボイス）を入力として</w:t>
      </w:r>
      <w:r>
        <w:rPr>
          <w:rFonts w:hint="eastAsia"/>
        </w:rPr>
        <w:t>シェルスクリプト</w:t>
      </w:r>
      <w:r>
        <w:t>(sed &amp; awk)</w:t>
      </w:r>
      <w:r>
        <w:rPr>
          <w:rFonts w:hint="eastAsia"/>
        </w:rPr>
        <w:t>で</w:t>
      </w:r>
      <w:r>
        <w:t>JSON</w:t>
      </w:r>
      <w:r>
        <w:rPr>
          <w:rFonts w:hint="eastAsia"/>
        </w:rPr>
        <w:t>ファイルに変換する。</w:t>
      </w:r>
    </w:p>
    <w:p w14:paraId="245074C0" w14:textId="77777777" w:rsidR="00F42950" w:rsidRDefault="00F42950" w:rsidP="007B40C8">
      <w:r>
        <w:rPr>
          <w:rFonts w:hint="eastAsia"/>
        </w:rPr>
        <w:t>②</w:t>
      </w:r>
      <w:r>
        <w:t>JSON</w:t>
      </w:r>
      <w:r>
        <w:rPr>
          <w:rFonts w:hint="eastAsia"/>
        </w:rPr>
        <w:t>ファイルを</w:t>
      </w:r>
      <w:r w:rsidR="003A1B23">
        <w:rPr>
          <w:rFonts w:hint="eastAsia"/>
        </w:rPr>
        <w:t>J</w:t>
      </w:r>
      <w:r w:rsidR="003A1B23">
        <w:t>avascript</w:t>
      </w:r>
      <w:r w:rsidR="003A1B23">
        <w:rPr>
          <w:rFonts w:hint="eastAsia"/>
        </w:rPr>
        <w:t>で</w:t>
      </w:r>
      <w:r>
        <w:rPr>
          <w:rFonts w:hint="eastAsia"/>
        </w:rPr>
        <w:t>それぞれの形式でメモリに展開する。</w:t>
      </w:r>
    </w:p>
    <w:p w14:paraId="3928D059" w14:textId="1B44B324" w:rsidR="00F42950" w:rsidRDefault="00F42950" w:rsidP="007B40C8">
      <w:r>
        <w:rPr>
          <w:rFonts w:hint="eastAsia"/>
        </w:rPr>
        <w:t>③それぞれの形式を</w:t>
      </w:r>
      <w:r w:rsidR="003A1B23">
        <w:t>EN 16931-1</w:t>
      </w:r>
      <w:r w:rsidR="003A1B23">
        <w:rPr>
          <w:rFonts w:hint="eastAsia"/>
        </w:rPr>
        <w:t>コア・インボイス</w:t>
      </w:r>
      <w:r>
        <w:rPr>
          <w:rFonts w:hint="eastAsia"/>
        </w:rPr>
        <w:t>のオブジェクトに変換する。</w:t>
      </w:r>
    </w:p>
    <w:p w14:paraId="18301DD4" w14:textId="7475CD2F" w:rsidR="006457CC" w:rsidRPr="00F42950" w:rsidRDefault="000266B2" w:rsidP="007B40C8">
      <w:r>
        <w:rPr>
          <w:rFonts w:hint="eastAsia"/>
        </w:rPr>
        <w:t>X</w:t>
      </w:r>
      <w:r>
        <w:t>ML</w:t>
      </w:r>
      <w:r>
        <w:rPr>
          <w:rFonts w:hint="eastAsia"/>
        </w:rPr>
        <w:t>ファイルを別の形式の</w:t>
      </w:r>
      <w:r>
        <w:t>XML</w:t>
      </w:r>
      <w:r>
        <w:rPr>
          <w:rFonts w:hint="eastAsia"/>
        </w:rPr>
        <w:t>ファイルに変換するには、</w:t>
      </w:r>
      <w:r>
        <w:t>XSL</w:t>
      </w:r>
      <w:r>
        <w:rPr>
          <w:rFonts w:hint="eastAsia"/>
        </w:rPr>
        <w:t>を使用することが一般的だが、近年多くの業務データが</w:t>
      </w:r>
      <w:r>
        <w:t>JSON</w:t>
      </w:r>
      <w:r>
        <w:rPr>
          <w:rFonts w:hint="eastAsia"/>
        </w:rPr>
        <w:t>形式で表現されていることや</w:t>
      </w:r>
      <w:r>
        <w:t>XSLT</w:t>
      </w:r>
      <w:r>
        <w:rPr>
          <w:rFonts w:hint="eastAsia"/>
        </w:rPr>
        <w:t>プログラマ人口の減少などを考慮して</w:t>
      </w:r>
      <w:r>
        <w:t>JSON</w:t>
      </w:r>
      <w:r>
        <w:rPr>
          <w:rFonts w:hint="eastAsia"/>
        </w:rPr>
        <w:t>および</w:t>
      </w:r>
      <w:r>
        <w:t>Javascript</w:t>
      </w:r>
      <w:r w:rsidR="007E5D4E">
        <w:rPr>
          <w:rFonts w:hint="eastAsia"/>
        </w:rPr>
        <w:t>を使用した。</w:t>
      </w:r>
    </w:p>
    <w:p w14:paraId="032417B7" w14:textId="5BEEF554" w:rsidR="00F42950" w:rsidRPr="00D857BA" w:rsidRDefault="00F42950"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w:t>
      </w:r>
      <w:r w:rsidR="00A61F29" w:rsidRPr="00D857BA">
        <w:rPr>
          <w:rFonts w:asciiTheme="majorEastAsia" w:eastAsiaTheme="majorEastAsia" w:hAnsiTheme="majorEastAsia" w:hint="eastAsia"/>
          <w:sz w:val="24"/>
          <w:szCs w:val="24"/>
        </w:rPr>
        <w:t>２</w:t>
      </w:r>
    </w:p>
    <w:p w14:paraId="6696916B" w14:textId="77777777" w:rsidR="00D857BA" w:rsidRDefault="00F42950" w:rsidP="007B40C8">
      <w:r>
        <w:t>EN 16931-1</w:t>
      </w:r>
      <w:r>
        <w:rPr>
          <w:rFonts w:hint="eastAsia"/>
        </w:rPr>
        <w:t>コア・インボイスのオブジェクト</w:t>
      </w:r>
      <w:r w:rsidR="003A1B23">
        <w:rPr>
          <w:rFonts w:hint="eastAsia"/>
        </w:rPr>
        <w:t>を</w:t>
      </w:r>
      <w:r w:rsidR="003A1B23">
        <w:t>XBRL</w:t>
      </w:r>
      <w:r w:rsidR="003A1B23">
        <w:rPr>
          <w:rFonts w:hint="eastAsia"/>
        </w:rPr>
        <w:t>インスタンス文書として出力</w:t>
      </w:r>
      <w:r>
        <w:rPr>
          <w:rFonts w:hint="eastAsia"/>
        </w:rPr>
        <w:t>する</w:t>
      </w:r>
      <w:r w:rsidR="003A1B23">
        <w:rPr>
          <w:rFonts w:hint="eastAsia"/>
        </w:rPr>
        <w:t>。</w:t>
      </w:r>
    </w:p>
    <w:p w14:paraId="3BF35D2D" w14:textId="664D6D32" w:rsidR="006457CC" w:rsidRDefault="00D857BA" w:rsidP="007B40C8">
      <w:r>
        <w:rPr>
          <w:rFonts w:hint="eastAsia"/>
        </w:rPr>
        <w:t>データ辞書を定義する</w:t>
      </w:r>
      <w:r>
        <w:t>XBRL</w:t>
      </w:r>
      <w:r>
        <w:rPr>
          <w:rFonts w:hint="eastAsia"/>
        </w:rPr>
        <w:t>タクソノミでは、リンクベースを使って多国語対応や表示順序定義、項目間の論理的な関係、項目間の依存関係や数値としての関係（明細項目の合計値に率をかけて丸めた数値が合計項目である、など）が記述可能である。</w:t>
      </w:r>
      <w:r>
        <w:t>PoC</w:t>
      </w:r>
      <w:r>
        <w:rPr>
          <w:rFonts w:hint="eastAsia"/>
        </w:rPr>
        <w:t>では、汎用的な会計に関連する語彙を提供する</w:t>
      </w:r>
      <w:r>
        <w:t>XBRL GL</w:t>
      </w:r>
      <w:r>
        <w:rPr>
          <w:rFonts w:hint="eastAsia"/>
        </w:rPr>
        <w:t>の語彙を拡張して欧州版コアインボイスモデルを定義した。表現形式間の対応定義は、複雑になりがちで維持が複雑となるが、論理的なモデルに戻って対応を定義することで保守性や拡張性が向上する。</w:t>
      </w:r>
    </w:p>
    <w:p w14:paraId="2EF13A4C" w14:textId="5B2E303D" w:rsidR="00A61F29" w:rsidRPr="00D857BA" w:rsidRDefault="00A61F2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施策３</w:t>
      </w:r>
    </w:p>
    <w:p w14:paraId="6C88186C" w14:textId="5119F150" w:rsidR="007E5D4E" w:rsidRDefault="00A61F29" w:rsidP="007B40C8">
      <w:r>
        <w:t xml:space="preserve">Open </w:t>
      </w:r>
      <w:r w:rsidR="003A77FF">
        <w:t>Peppol</w:t>
      </w:r>
      <w:r>
        <w:rPr>
          <w:rFonts w:hint="eastAsia"/>
        </w:rPr>
        <w:t>では、ビジネスルールを</w:t>
      </w:r>
      <w:r>
        <w:t>XML</w:t>
      </w:r>
      <w:r>
        <w:rPr>
          <w:rFonts w:hint="eastAsia"/>
        </w:rPr>
        <w:t>スキーマトロンで検証</w:t>
      </w:r>
      <w:r w:rsidR="007E5D4E">
        <w:rPr>
          <w:rFonts w:hint="eastAsia"/>
        </w:rPr>
        <w:t>している</w:t>
      </w:r>
      <w:r>
        <w:rPr>
          <w:rFonts w:hint="eastAsia"/>
        </w:rPr>
        <w:t>。</w:t>
      </w:r>
    </w:p>
    <w:p w14:paraId="7A656145" w14:textId="29B22B47" w:rsidR="006457CC" w:rsidRDefault="00A61F29" w:rsidP="007B40C8">
      <w:r>
        <w:t>XBRL</w:t>
      </w:r>
      <w:r>
        <w:rPr>
          <w:rFonts w:hint="eastAsia"/>
        </w:rPr>
        <w:t>には、フォーミュラ</w:t>
      </w:r>
      <w:r w:rsidR="009B2D4C">
        <w:rPr>
          <w:rFonts w:hint="eastAsia"/>
        </w:rPr>
        <w:t>・</w:t>
      </w:r>
      <w:r>
        <w:rPr>
          <w:rFonts w:hint="eastAsia"/>
        </w:rPr>
        <w:t>リンクベースという機能があり、項目間の条件チェック</w:t>
      </w:r>
      <w:r w:rsidR="007E5D4E">
        <w:rPr>
          <w:rFonts w:hint="eastAsia"/>
        </w:rPr>
        <w:t>及び</w:t>
      </w:r>
      <w:r>
        <w:rPr>
          <w:rFonts w:hint="eastAsia"/>
        </w:rPr>
        <w:t>項目間の数値計算</w:t>
      </w:r>
      <w:r w:rsidR="007E5D4E">
        <w:rPr>
          <w:rFonts w:hint="eastAsia"/>
        </w:rPr>
        <w:t>のルール</w:t>
      </w:r>
      <w:r>
        <w:rPr>
          <w:rFonts w:hint="eastAsia"/>
        </w:rPr>
        <w:t>を定義</w:t>
      </w:r>
      <w:r w:rsidR="007E5D4E">
        <w:rPr>
          <w:rFonts w:hint="eastAsia"/>
        </w:rPr>
        <w:t>して検証</w:t>
      </w:r>
      <w:r>
        <w:rPr>
          <w:rFonts w:hint="eastAsia"/>
        </w:rPr>
        <w:t>できる</w:t>
      </w:r>
      <w:r w:rsidR="007E5D4E">
        <w:rPr>
          <w:rFonts w:hint="eastAsia"/>
        </w:rPr>
        <w:t>ので、</w:t>
      </w:r>
      <w:r w:rsidR="009B2D4C">
        <w:rPr>
          <w:rFonts w:hint="eastAsia"/>
        </w:rPr>
        <w:t>フォーミュラ・リンクベースで</w:t>
      </w:r>
      <w:r>
        <w:t xml:space="preserve">Open </w:t>
      </w:r>
      <w:r w:rsidR="003A77FF">
        <w:t>Peppol</w:t>
      </w:r>
      <w:r>
        <w:rPr>
          <w:rFonts w:hint="eastAsia"/>
        </w:rPr>
        <w:t>と同様のビジネスルールをチェック</w:t>
      </w:r>
      <w:r w:rsidR="007E5D4E">
        <w:rPr>
          <w:rFonts w:hint="eastAsia"/>
        </w:rPr>
        <w:t>できることを確認</w:t>
      </w:r>
      <w:r>
        <w:rPr>
          <w:rFonts w:hint="eastAsia"/>
        </w:rPr>
        <w:t>する。</w:t>
      </w:r>
    </w:p>
    <w:p w14:paraId="38F87015" w14:textId="7A821239" w:rsidR="00A61F29" w:rsidRPr="00D857BA" w:rsidRDefault="00A61F2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施策４</w:t>
      </w:r>
    </w:p>
    <w:p w14:paraId="45B450B4" w14:textId="7A28E972" w:rsidR="00A61F29" w:rsidRDefault="00A61F29" w:rsidP="007B40C8">
      <w:r>
        <w:rPr>
          <w:rFonts w:hint="eastAsia"/>
        </w:rPr>
        <w:t>フォーミュラ</w:t>
      </w:r>
      <w:r w:rsidR="009B2D4C">
        <w:rPr>
          <w:rFonts w:hint="eastAsia"/>
        </w:rPr>
        <w:t>・</w:t>
      </w:r>
      <w:r>
        <w:rPr>
          <w:rFonts w:hint="eastAsia"/>
        </w:rPr>
        <w:t>リンクベースを使用して、明細データを</w:t>
      </w:r>
      <w:r w:rsidR="007E5D4E">
        <w:rPr>
          <w:rFonts w:hint="eastAsia"/>
        </w:rPr>
        <w:t>申告書類などの外部</w:t>
      </w:r>
      <w:r>
        <w:rPr>
          <w:rFonts w:hint="eastAsia"/>
        </w:rPr>
        <w:t>報告データに</w:t>
      </w:r>
      <w:r w:rsidR="007E5D4E">
        <w:rPr>
          <w:rFonts w:hint="eastAsia"/>
        </w:rPr>
        <w:t>変換するために、明細データを</w:t>
      </w:r>
      <w:r>
        <w:rPr>
          <w:rFonts w:hint="eastAsia"/>
        </w:rPr>
        <w:t>集計</w:t>
      </w:r>
      <w:r w:rsidR="007E5D4E">
        <w:rPr>
          <w:rFonts w:hint="eastAsia"/>
        </w:rPr>
        <w:t>計算できることを確認</w:t>
      </w:r>
      <w:r>
        <w:rPr>
          <w:rFonts w:hint="eastAsia"/>
        </w:rPr>
        <w:t>する。</w:t>
      </w:r>
    </w:p>
    <w:p w14:paraId="3A6FE6CB" w14:textId="77777777" w:rsidR="006457CC" w:rsidRDefault="006457CC" w:rsidP="007B40C8"/>
    <w:p w14:paraId="406250E1" w14:textId="0A338F11" w:rsidR="00A61F29" w:rsidRPr="00A61F29" w:rsidRDefault="00A61F29" w:rsidP="007B40C8">
      <w:r w:rsidRPr="00F42950">
        <w:rPr>
          <w:rFonts w:hint="eastAsia"/>
        </w:rPr>
        <w:t>施策１</w:t>
      </w:r>
      <w:r>
        <w:rPr>
          <w:rFonts w:hint="eastAsia"/>
        </w:rPr>
        <w:t>〜</w:t>
      </w:r>
      <w:r w:rsidRPr="00F42950">
        <w:rPr>
          <w:rFonts w:hint="eastAsia"/>
        </w:rPr>
        <w:t>施策</w:t>
      </w:r>
      <w:r>
        <w:rPr>
          <w:rFonts w:hint="eastAsia"/>
        </w:rPr>
        <w:t>４については別紙</w:t>
      </w:r>
      <w:r w:rsidR="003B0625">
        <w:rPr>
          <w:rFonts w:hint="eastAsia"/>
        </w:rPr>
        <w:t>「</w:t>
      </w:r>
      <w:r w:rsidR="000A6DB3">
        <w:rPr>
          <w:rFonts w:hint="eastAsia"/>
        </w:rPr>
        <w:t>電子インボイスデータの</w:t>
      </w:r>
      <w:r w:rsidR="000A6DB3">
        <w:t>XBRL</w:t>
      </w:r>
      <w:r w:rsidR="000A6DB3">
        <w:rPr>
          <w:rFonts w:hint="eastAsia"/>
        </w:rPr>
        <w:t>変換デモ環境構築</w:t>
      </w:r>
      <w:r w:rsidR="003B0625">
        <w:rPr>
          <w:rFonts w:hint="eastAsia"/>
        </w:rPr>
        <w:t>」</w:t>
      </w:r>
      <w:r w:rsidR="000A6DB3">
        <w:rPr>
          <w:rFonts w:hint="eastAsia"/>
        </w:rPr>
        <w:t>を</w:t>
      </w:r>
      <w:r>
        <w:rPr>
          <w:rFonts w:hint="eastAsia"/>
        </w:rPr>
        <w:t>参照。</w:t>
      </w:r>
    </w:p>
    <w:p w14:paraId="05379B8E" w14:textId="4309EF08" w:rsidR="0036614B" w:rsidRDefault="00A61F29" w:rsidP="007B40C8">
      <w:pPr>
        <w:pStyle w:val="2"/>
      </w:pPr>
      <w:r>
        <w:br w:type="page"/>
      </w:r>
      <w:bookmarkStart w:id="11" w:name="_Toc59455146"/>
      <w:bookmarkStart w:id="12" w:name="_Toc59470302"/>
      <w:r w:rsidR="0036614B">
        <w:rPr>
          <w:rFonts w:hint="eastAsia"/>
        </w:rPr>
        <w:lastRenderedPageBreak/>
        <w:t>標準データ変換</w:t>
      </w:r>
      <w:r w:rsidR="00CA502C">
        <w:rPr>
          <w:rFonts w:hint="eastAsia"/>
        </w:rPr>
        <w:t>環境</w:t>
      </w:r>
      <w:bookmarkEnd w:id="11"/>
      <w:bookmarkEnd w:id="12"/>
    </w:p>
    <w:p w14:paraId="362F21C7" w14:textId="381066F2" w:rsidR="00856912" w:rsidRPr="00856912" w:rsidRDefault="007E5D4E" w:rsidP="007B40C8">
      <w:r>
        <w:rPr>
          <w:rFonts w:hint="eastAsia"/>
        </w:rPr>
        <w:t>ここで確認した</w:t>
      </w:r>
      <w:r w:rsidR="00856912">
        <w:rPr>
          <w:rFonts w:hint="eastAsia"/>
        </w:rPr>
        <w:t>標準データ変換</w:t>
      </w:r>
      <w:r w:rsidR="00D27B53">
        <w:rPr>
          <w:rFonts w:hint="eastAsia"/>
        </w:rPr>
        <w:t>を</w:t>
      </w:r>
      <w:r w:rsidR="00856912">
        <w:rPr>
          <w:rFonts w:hint="eastAsia"/>
        </w:rPr>
        <w:t>実現</w:t>
      </w:r>
      <w:r w:rsidR="00D27B53">
        <w:rPr>
          <w:rFonts w:hint="eastAsia"/>
        </w:rPr>
        <w:t>する</w:t>
      </w:r>
      <w:r>
        <w:rPr>
          <w:rFonts w:hint="eastAsia"/>
        </w:rPr>
        <w:t>サービスを実際に使用する環境</w:t>
      </w:r>
      <w:r w:rsidR="00B93872">
        <w:rPr>
          <w:rFonts w:hint="eastAsia"/>
        </w:rPr>
        <w:t>に</w:t>
      </w:r>
      <w:r w:rsidR="00D27B53">
        <w:rPr>
          <w:rFonts w:hint="eastAsia"/>
        </w:rPr>
        <w:t>は、</w:t>
      </w:r>
      <w:r>
        <w:rPr>
          <w:rFonts w:hint="eastAsia"/>
        </w:rPr>
        <w:t>クラウド形態と</w:t>
      </w:r>
      <w:r>
        <w:t>ERP</w:t>
      </w:r>
      <w:r>
        <w:rPr>
          <w:rFonts w:hint="eastAsia"/>
        </w:rPr>
        <w:t>形態</w:t>
      </w:r>
      <w:r w:rsidR="00D27B53">
        <w:rPr>
          <w:rFonts w:hint="eastAsia"/>
        </w:rPr>
        <w:t>の</w:t>
      </w:r>
      <w:r>
        <w:rPr>
          <w:rFonts w:hint="eastAsia"/>
        </w:rPr>
        <w:t>２</w:t>
      </w:r>
      <w:r w:rsidR="00D27B53">
        <w:rPr>
          <w:rFonts w:hint="eastAsia"/>
        </w:rPr>
        <w:t>つの方式がある。</w:t>
      </w:r>
    </w:p>
    <w:p w14:paraId="41574FAE" w14:textId="105F2876" w:rsidR="0036614B" w:rsidRPr="007E5D4E" w:rsidRDefault="00856912" w:rsidP="007B40C8">
      <w:pPr>
        <w:rPr>
          <w:rFonts w:asciiTheme="majorEastAsia" w:eastAsiaTheme="majorEastAsia" w:hAnsiTheme="majorEastAsia"/>
        </w:rPr>
      </w:pPr>
      <w:r w:rsidRPr="007E5D4E">
        <w:rPr>
          <w:rFonts w:asciiTheme="majorEastAsia" w:eastAsiaTheme="majorEastAsia" w:hAnsiTheme="majorEastAsia"/>
        </w:rPr>
        <w:t xml:space="preserve">a) </w:t>
      </w:r>
      <w:r w:rsidR="000C2BAA" w:rsidRPr="007E5D4E">
        <w:rPr>
          <w:rFonts w:asciiTheme="majorEastAsia" w:eastAsiaTheme="majorEastAsia" w:hAnsiTheme="majorEastAsia" w:hint="eastAsia"/>
        </w:rPr>
        <w:t>クラウド</w:t>
      </w:r>
      <w:r w:rsidR="007E5D4E">
        <w:rPr>
          <w:rFonts w:asciiTheme="majorEastAsia" w:eastAsiaTheme="majorEastAsia" w:hAnsiTheme="majorEastAsia" w:hint="eastAsia"/>
        </w:rPr>
        <w:t>形態</w:t>
      </w:r>
    </w:p>
    <w:p w14:paraId="3847D572" w14:textId="5B68572C" w:rsidR="000C2BAA" w:rsidRDefault="007A1A67" w:rsidP="007B40C8">
      <w:r>
        <w:rPr>
          <w:rFonts w:hint="eastAsia"/>
        </w:rPr>
        <w:t>北欧スマート政府では、中小企業向けのクラウド会計サービスの提供を検討している。この形式では、取引データを政府の管理するクラウドサービスにアップするだけでクラウド会計サービスが利用可能となり、中小企業では本業により多くの時間を割くことができる。</w:t>
      </w:r>
    </w:p>
    <w:p w14:paraId="4CE516F0" w14:textId="2EAAE21B" w:rsidR="007A1A67" w:rsidRPr="000C2BAA" w:rsidRDefault="007A1A67" w:rsidP="007B40C8">
      <w:r>
        <w:rPr>
          <w:rFonts w:hint="eastAsia"/>
        </w:rPr>
        <w:t>クラウド会計サービスでもこの形式が可能。</w:t>
      </w:r>
    </w:p>
    <w:p w14:paraId="4D98AFC9" w14:textId="7183E2B4" w:rsidR="0036614B" w:rsidRDefault="0036614B" w:rsidP="00CA502C">
      <w:pPr>
        <w:jc w:val="center"/>
      </w:pPr>
      <w:r w:rsidRPr="0056255B">
        <w:rPr>
          <w:noProof/>
        </w:rPr>
        <w:drawing>
          <wp:inline distT="0" distB="0" distL="0" distR="0" wp14:anchorId="52834E82" wp14:editId="1267BFAD">
            <wp:extent cx="4680000" cy="2980248"/>
            <wp:effectExtent l="0" t="0" r="0" b="4445"/>
            <wp:docPr id="40" name="図 4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5"/>
                    <a:stretch>
                      <a:fillRect/>
                    </a:stretch>
                  </pic:blipFill>
                  <pic:spPr>
                    <a:xfrm>
                      <a:off x="0" y="0"/>
                      <a:ext cx="4680000" cy="2980248"/>
                    </a:xfrm>
                    <a:prstGeom prst="rect">
                      <a:avLst/>
                    </a:prstGeom>
                  </pic:spPr>
                </pic:pic>
              </a:graphicData>
            </a:graphic>
          </wp:inline>
        </w:drawing>
      </w:r>
    </w:p>
    <w:p w14:paraId="5C3165C5" w14:textId="5664D302" w:rsidR="007E5D4E" w:rsidRPr="00CC6C5C" w:rsidRDefault="00666088" w:rsidP="00CC6C5C">
      <w:pPr>
        <w:jc w:val="center"/>
        <w:rPr>
          <w:rFonts w:asciiTheme="majorHAnsi" w:hAnsiTheme="majorHAnsi" w:cstheme="majorHAnsi"/>
        </w:rPr>
      </w:pPr>
      <w:r w:rsidRPr="00256612">
        <w:rPr>
          <w:rFonts w:asciiTheme="majorHAnsi" w:hAnsiTheme="majorHAnsi" w:cstheme="majorHAnsi"/>
        </w:rPr>
        <w:t>Figure 1.1. TALTIO as a standard interface enabling interoperability between systems</w:t>
      </w:r>
    </w:p>
    <w:p w14:paraId="5DF8CD37" w14:textId="41470256" w:rsidR="007A1A67" w:rsidRPr="007E5D4E" w:rsidRDefault="00856912" w:rsidP="007B40C8">
      <w:pPr>
        <w:rPr>
          <w:rFonts w:asciiTheme="majorEastAsia" w:eastAsiaTheme="majorEastAsia" w:hAnsiTheme="majorEastAsia"/>
        </w:rPr>
      </w:pPr>
      <w:r w:rsidRPr="007E5D4E">
        <w:rPr>
          <w:rFonts w:asciiTheme="majorEastAsia" w:eastAsiaTheme="majorEastAsia" w:hAnsiTheme="majorEastAsia"/>
        </w:rPr>
        <w:t xml:space="preserve">b) </w:t>
      </w:r>
      <w:r w:rsidR="00AF605A" w:rsidRPr="007E5D4E">
        <w:rPr>
          <w:rFonts w:asciiTheme="majorEastAsia" w:eastAsiaTheme="majorEastAsia" w:hAnsiTheme="majorEastAsia"/>
        </w:rPr>
        <w:t>ERP</w:t>
      </w:r>
      <w:r w:rsidR="007E5D4E">
        <w:rPr>
          <w:rFonts w:asciiTheme="majorEastAsia" w:eastAsiaTheme="majorEastAsia" w:hAnsiTheme="majorEastAsia" w:hint="eastAsia"/>
        </w:rPr>
        <w:t>形態</w:t>
      </w:r>
    </w:p>
    <w:p w14:paraId="025B894F" w14:textId="77777777" w:rsidR="00856912" w:rsidRDefault="00856912" w:rsidP="007B40C8">
      <w:r>
        <w:rPr>
          <w:rFonts w:hint="eastAsia"/>
        </w:rPr>
        <w:t>全社が単独の</w:t>
      </w:r>
      <w:r>
        <w:t>ERP</w:t>
      </w:r>
      <w:r>
        <w:rPr>
          <w:rFonts w:hint="eastAsia"/>
        </w:rPr>
        <w:t>で統合されている場合でも、</w:t>
      </w:r>
      <w:r w:rsidR="00AF605A">
        <w:rPr>
          <w:rFonts w:hint="eastAsia"/>
        </w:rPr>
        <w:t>業界内での優位性を可能にしている独自システムや海外支社の個別システムなど</w:t>
      </w:r>
      <w:r>
        <w:rPr>
          <w:rFonts w:hint="eastAsia"/>
        </w:rPr>
        <w:t>との連携が不可欠。</w:t>
      </w:r>
    </w:p>
    <w:p w14:paraId="0818EE53" w14:textId="3E3E980A" w:rsidR="00AF605A" w:rsidRDefault="00AF605A" w:rsidP="007B40C8">
      <w:r>
        <w:t>ERP</w:t>
      </w:r>
      <w:r>
        <w:rPr>
          <w:rFonts w:hint="eastAsia"/>
        </w:rPr>
        <w:t>以外の業務システムも含めてデータ統合するために標準データに変換して統合する</w:t>
      </w:r>
      <w:r w:rsidR="00856912">
        <w:rPr>
          <w:rFonts w:hint="eastAsia"/>
        </w:rPr>
        <w:t>。</w:t>
      </w:r>
    </w:p>
    <w:p w14:paraId="4605041A" w14:textId="7FF476D1" w:rsidR="00AF605A" w:rsidRDefault="00AF605A" w:rsidP="00CA502C">
      <w:pPr>
        <w:jc w:val="center"/>
      </w:pPr>
      <w:r>
        <w:rPr>
          <w:rFonts w:hint="eastAsia"/>
          <w:noProof/>
        </w:rPr>
        <w:drawing>
          <wp:inline distT="0" distB="0" distL="0" distR="0" wp14:anchorId="01F4C416" wp14:editId="5DFF450A">
            <wp:extent cx="4320000" cy="1138253"/>
            <wp:effectExtent l="0" t="0" r="0" b="5080"/>
            <wp:docPr id="41" name="図 4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138253"/>
                    </a:xfrm>
                    <a:prstGeom prst="rect">
                      <a:avLst/>
                    </a:prstGeom>
                  </pic:spPr>
                </pic:pic>
              </a:graphicData>
            </a:graphic>
          </wp:inline>
        </w:drawing>
      </w:r>
    </w:p>
    <w:p w14:paraId="17AC5BC4" w14:textId="77777777" w:rsidR="00AF605A" w:rsidRDefault="00AF605A" w:rsidP="00CA502C">
      <w:pPr>
        <w:jc w:val="center"/>
      </w:pPr>
      <w:r>
        <w:rPr>
          <w:noProof/>
        </w:rPr>
        <w:drawing>
          <wp:inline distT="0" distB="0" distL="0" distR="0" wp14:anchorId="3EC495B7" wp14:editId="74B4D24D">
            <wp:extent cx="4320000" cy="1158826"/>
            <wp:effectExtent l="0" t="0" r="0" b="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158826"/>
                    </a:xfrm>
                    <a:prstGeom prst="rect">
                      <a:avLst/>
                    </a:prstGeom>
                  </pic:spPr>
                </pic:pic>
              </a:graphicData>
            </a:graphic>
          </wp:inline>
        </w:drawing>
      </w:r>
    </w:p>
    <w:p w14:paraId="13A50162" w14:textId="56C2487C" w:rsidR="004850F4" w:rsidRPr="004850F4" w:rsidRDefault="004850F4" w:rsidP="00EC0D6E">
      <w:pPr>
        <w:jc w:val="center"/>
        <w:rPr>
          <w:rFonts w:eastAsia="ＭＳ Ｐゴシック"/>
          <w:sz w:val="20"/>
          <w:szCs w:val="20"/>
        </w:rPr>
      </w:pPr>
      <w:r w:rsidRPr="004850F4">
        <w:rPr>
          <w:rFonts w:ascii="Arial" w:hAnsi="Arial" w:cs="Arial"/>
          <w:b/>
          <w:bCs/>
          <w:caps/>
          <w:sz w:val="20"/>
          <w:szCs w:val="20"/>
        </w:rPr>
        <w:t>BREATHING NEW LIFE INTO OLD SYSTEMS</w:t>
      </w:r>
    </w:p>
    <w:p w14:paraId="3C6C03CC" w14:textId="46276CC0" w:rsidR="00856912" w:rsidRPr="00461F7C" w:rsidRDefault="00666088" w:rsidP="00EC0D6E">
      <w:pPr>
        <w:jc w:val="center"/>
      </w:pPr>
      <w:r>
        <w:t xml:space="preserve">source </w:t>
      </w:r>
      <w:r w:rsidR="00AF605A" w:rsidRPr="00461F7C">
        <w:t>http://www.xbrl.org/business/companies/breathing-new-life-into-old-systems.pdf</w:t>
      </w:r>
    </w:p>
    <w:p w14:paraId="5E888E84" w14:textId="77777777" w:rsidR="007E5D4E" w:rsidRPr="004850F4" w:rsidRDefault="007E5D4E" w:rsidP="007B40C8">
      <w:pPr>
        <w:rPr>
          <w:rFonts w:asciiTheme="majorEastAsia" w:eastAsiaTheme="majorEastAsia" w:hAnsiTheme="majorEastAsia"/>
        </w:rPr>
      </w:pPr>
    </w:p>
    <w:p w14:paraId="1BDC32AA" w14:textId="37D04DAC" w:rsidR="00856912" w:rsidRPr="007E5D4E" w:rsidRDefault="00856912" w:rsidP="007B40C8">
      <w:pPr>
        <w:rPr>
          <w:rFonts w:asciiTheme="majorEastAsia" w:eastAsiaTheme="majorEastAsia" w:hAnsiTheme="majorEastAsia"/>
        </w:rPr>
      </w:pPr>
      <w:r w:rsidRPr="007E5D4E">
        <w:rPr>
          <w:rFonts w:asciiTheme="majorEastAsia" w:eastAsiaTheme="majorEastAsia" w:hAnsiTheme="majorEastAsia" w:hint="eastAsia"/>
        </w:rPr>
        <w:t>オープンソース</w:t>
      </w:r>
    </w:p>
    <w:p w14:paraId="7DB7009E" w14:textId="77777777" w:rsidR="007E5D4E" w:rsidRDefault="00856912" w:rsidP="007B40C8">
      <w:r>
        <w:rPr>
          <w:rFonts w:hint="eastAsia"/>
        </w:rPr>
        <w:t>標準データ変換は、入力データ形式と変換先の「日本版コア・インボイス」が定義されていれば、開発の難易度はそれほど高くない。</w:t>
      </w:r>
    </w:p>
    <w:p w14:paraId="37135493" w14:textId="7C05E651" w:rsidR="00A61F29" w:rsidRPr="00856912" w:rsidRDefault="00856912" w:rsidP="007B40C8">
      <w:r>
        <w:rPr>
          <w:rFonts w:hint="eastAsia"/>
        </w:rPr>
        <w:t>オープンソースを提供し、利用促進を図る</w:t>
      </w:r>
      <w:r w:rsidR="007E5D4E">
        <w:rPr>
          <w:rFonts w:hint="eastAsia"/>
        </w:rPr>
        <w:t>ことも可能な選択肢である</w:t>
      </w:r>
      <w:r>
        <w:rPr>
          <w:rFonts w:hint="eastAsia"/>
        </w:rPr>
        <w:t>。</w:t>
      </w:r>
      <w:r w:rsidR="0036614B" w:rsidRPr="00856912">
        <w:br w:type="page"/>
      </w:r>
    </w:p>
    <w:p w14:paraId="4E386FCD" w14:textId="11A30C16" w:rsidR="008B1B16" w:rsidRDefault="008B1B16" w:rsidP="007E5D4E">
      <w:pPr>
        <w:pStyle w:val="1"/>
      </w:pPr>
      <w:bookmarkStart w:id="13" w:name="_Toc59455147"/>
      <w:bookmarkStart w:id="14" w:name="_Toc59457263"/>
      <w:bookmarkStart w:id="15" w:name="_Toc59470303"/>
      <w:r>
        <w:rPr>
          <w:rFonts w:hint="eastAsia"/>
        </w:rPr>
        <w:lastRenderedPageBreak/>
        <w:t>日本版コア・インボイス</w:t>
      </w:r>
      <w:r w:rsidR="00D004AC">
        <w:rPr>
          <w:rFonts w:hint="eastAsia"/>
        </w:rPr>
        <w:t>の策定</w:t>
      </w:r>
      <w:bookmarkEnd w:id="13"/>
      <w:bookmarkEnd w:id="14"/>
      <w:bookmarkEnd w:id="15"/>
    </w:p>
    <w:p w14:paraId="62418E0E" w14:textId="274CB8F9" w:rsidR="00756031" w:rsidRDefault="00756031" w:rsidP="00756031">
      <w:pPr>
        <w:pStyle w:val="2"/>
      </w:pPr>
      <w:bookmarkStart w:id="16" w:name="_Toc59470304"/>
      <w:r>
        <w:rPr>
          <w:rFonts w:hint="eastAsia"/>
        </w:rPr>
        <w:t>作業状況</w:t>
      </w:r>
      <w:bookmarkEnd w:id="16"/>
    </w:p>
    <w:p w14:paraId="1491B853" w14:textId="5C73D1B9" w:rsidR="00233CEC" w:rsidRDefault="00D93C8A" w:rsidP="007B40C8">
      <w:r>
        <w:t>O</w:t>
      </w:r>
      <w:r>
        <w:rPr>
          <w:rFonts w:hint="eastAsia"/>
        </w:rPr>
        <w:t xml:space="preserve">pen </w:t>
      </w:r>
      <w:r w:rsidR="003A77FF">
        <w:t>Peppol</w:t>
      </w:r>
      <w:r>
        <w:rPr>
          <w:rFonts w:hint="eastAsia"/>
        </w:rPr>
        <w:t>の国際化対応</w:t>
      </w:r>
      <w:r>
        <w:t>(</w:t>
      </w:r>
      <w:r>
        <w:rPr>
          <w:rFonts w:hint="eastAsia"/>
        </w:rPr>
        <w:t>PINT)として、日本の電子インボイスの標準仕様を規定する前に、「適格請求書」、「適格返還請求書」、「適格簡易請求書」への対応を前提とした「日本版コア・インボイス」を</w:t>
      </w:r>
      <w:r>
        <w:t>O</w:t>
      </w:r>
      <w:r>
        <w:rPr>
          <w:rFonts w:hint="eastAsia"/>
        </w:rPr>
        <w:t xml:space="preserve">pen </w:t>
      </w:r>
      <w:r w:rsidR="003A77FF">
        <w:rPr>
          <w:rFonts w:hint="eastAsia"/>
        </w:rPr>
        <w:t>PEPPOL</w:t>
      </w:r>
      <w:r>
        <w:rPr>
          <w:rFonts w:hint="eastAsia"/>
        </w:rPr>
        <w:t>がその前提としている欧州規格</w:t>
      </w:r>
      <w:r>
        <w:t xml:space="preserve"> </w:t>
      </w:r>
      <w:r>
        <w:rPr>
          <w:rFonts w:hint="eastAsia"/>
        </w:rPr>
        <w:t>EN 16931-1で規定されている</w:t>
      </w:r>
      <w:r w:rsidR="00EF3346">
        <w:rPr>
          <w:rFonts w:hint="eastAsia"/>
        </w:rPr>
        <w:t>「コア・インボイス」と日本で実際に使用されている</w:t>
      </w:r>
      <w:r w:rsidR="008B1B16">
        <w:rPr>
          <w:rFonts w:hint="eastAsia"/>
        </w:rPr>
        <w:t>「中小企業標準</w:t>
      </w:r>
      <w:r w:rsidR="00EF3346">
        <w:t>E</w:t>
      </w:r>
      <w:r w:rsidR="00EF3346">
        <w:rPr>
          <w:rFonts w:hint="eastAsia"/>
        </w:rPr>
        <w:t>DI</w:t>
      </w:r>
      <w:r w:rsidR="008B1B16">
        <w:rPr>
          <w:rFonts w:hint="eastAsia"/>
        </w:rPr>
        <w:t>」</w:t>
      </w:r>
      <w:r w:rsidR="00EF3346">
        <w:rPr>
          <w:rFonts w:hint="eastAsia"/>
        </w:rPr>
        <w:t>との比較に基づいて設計検討を行った。</w:t>
      </w:r>
    </w:p>
    <w:p w14:paraId="17BE2FA2" w14:textId="24156F30" w:rsidR="00EF3346" w:rsidRDefault="00233CEC" w:rsidP="007B40C8">
      <w:r>
        <w:rPr>
          <w:rFonts w:hint="eastAsia"/>
        </w:rPr>
        <w:t>これまでの主な</w:t>
      </w:r>
      <w:r w:rsidR="004A13D5">
        <w:rPr>
          <w:rFonts w:hint="eastAsia"/>
        </w:rPr>
        <w:t>検討</w:t>
      </w:r>
      <w:r>
        <w:rPr>
          <w:rFonts w:hint="eastAsia"/>
        </w:rPr>
        <w:t>課題を次に示す</w:t>
      </w:r>
      <w:r w:rsidR="00783532">
        <w:rPr>
          <w:rFonts w:hint="eastAsia"/>
        </w:rPr>
        <w:t>（詳細は、「これまでの検討状況」参照）</w:t>
      </w:r>
      <w:r>
        <w:rPr>
          <w:rFonts w:hint="eastAsia"/>
        </w:rPr>
        <w:t>。</w:t>
      </w:r>
    </w:p>
    <w:p w14:paraId="20BACABB"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1.内税/外税</w:t>
      </w:r>
    </w:p>
    <w:p w14:paraId="39003DA7"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2.数量および単位の表現</w:t>
      </w:r>
    </w:p>
    <w:p w14:paraId="594A01B7"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sz w:val="22"/>
          <w:szCs w:val="22"/>
        </w:rPr>
        <w:t>3.ALLOWANCE &amp; CHARGE</w:t>
      </w:r>
    </w:p>
    <w:p w14:paraId="07309F5A"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4.法人の識別子</w:t>
      </w:r>
    </w:p>
    <w:p w14:paraId="6F5DF950"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5.コード表</w:t>
      </w:r>
    </w:p>
    <w:p w14:paraId="0332660E"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6.電子レシート対応</w:t>
      </w:r>
    </w:p>
    <w:p w14:paraId="3F81E175"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7.明細部参照文書の識別キーについて</w:t>
      </w:r>
    </w:p>
    <w:p w14:paraId="74B30C16"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8.住所の項目（工場や部門の指定方法）</w:t>
      </w:r>
    </w:p>
    <w:p w14:paraId="13E39CE2"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9.DX対応の項目</w:t>
      </w:r>
    </w:p>
    <w:p w14:paraId="1E064B5E"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10.事業者の対応関係</w:t>
      </w:r>
    </w:p>
    <w:p w14:paraId="728610A4"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11.支払手段の日欧比較</w:t>
      </w:r>
    </w:p>
    <w:p w14:paraId="1AF7E1B0" w14:textId="20919E82" w:rsidR="004A13D5"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12.請求書明細注記</w:t>
      </w:r>
    </w:p>
    <w:p w14:paraId="33B61D3D" w14:textId="32CA14B3" w:rsidR="008B1B16" w:rsidRDefault="00B40668" w:rsidP="007B40C8">
      <w:r>
        <w:rPr>
          <w:rFonts w:hint="eastAsia"/>
        </w:rPr>
        <w:t>これらの課題に対する方針を決定するとともに他の業界標準</w:t>
      </w:r>
      <w:r>
        <w:t>E</w:t>
      </w:r>
      <w:r>
        <w:rPr>
          <w:rFonts w:hint="eastAsia"/>
        </w:rPr>
        <w:t>DI（流通</w:t>
      </w:r>
      <w:r>
        <w:t>B</w:t>
      </w:r>
      <w:r>
        <w:rPr>
          <w:rFonts w:hint="eastAsia"/>
        </w:rPr>
        <w:t>MS, JEITA ECALGA）ともデータ項目の対応を確認して、「日本版コア・インボイス」を定義する。</w:t>
      </w:r>
    </w:p>
    <w:p w14:paraId="7AA04227" w14:textId="225DF379" w:rsidR="00B95173" w:rsidRDefault="00B95173" w:rsidP="007B40C8">
      <w:r>
        <w:rPr>
          <w:rFonts w:hint="eastAsia"/>
        </w:rPr>
        <w:t>「日本版コア・インボイス」の代表的な記載例を</w:t>
      </w:r>
      <w:r>
        <w:t>10</w:t>
      </w:r>
      <w:r>
        <w:rPr>
          <w:rFonts w:hint="eastAsia"/>
        </w:rPr>
        <w:t>種類程度準備して以降に示すように国内の業界標準</w:t>
      </w:r>
      <w:r>
        <w:t>EDI</w:t>
      </w:r>
      <w:r>
        <w:rPr>
          <w:rFonts w:hint="eastAsia"/>
        </w:rPr>
        <w:t>との変換テストおよびO</w:t>
      </w:r>
      <w:r>
        <w:t xml:space="preserve">pen </w:t>
      </w:r>
      <w:r w:rsidR="003A77FF">
        <w:t>PEPPOL</w:t>
      </w:r>
      <w:r>
        <w:t>(PINT)</w:t>
      </w:r>
      <w:r>
        <w:rPr>
          <w:rFonts w:hint="eastAsia"/>
        </w:rPr>
        <w:t>との変換テストを実施する。</w:t>
      </w:r>
    </w:p>
    <w:p w14:paraId="12C043B9" w14:textId="08F902B8" w:rsidR="00463CB8" w:rsidRPr="00B95173" w:rsidRDefault="00463CB8" w:rsidP="007B40C8">
      <w:r>
        <w:rPr>
          <w:rFonts w:hint="eastAsia"/>
        </w:rPr>
        <w:t>「適格請求書」、「適格返還請求書」、「適格簡易請求書」として必要となる検収書や出荷案内書などの「電子文書」についても候補を選別し、変換テストの対象とする。</w:t>
      </w:r>
    </w:p>
    <w:p w14:paraId="55699B50" w14:textId="76D40BF6" w:rsidR="004A13D5" w:rsidRDefault="008B1B16" w:rsidP="007B40C8">
      <w:pPr>
        <w:pStyle w:val="2"/>
      </w:pPr>
      <w:bookmarkStart w:id="17" w:name="_Toc59455148"/>
      <w:bookmarkStart w:id="18" w:name="_Toc59470305"/>
      <w:r>
        <w:rPr>
          <w:rFonts w:hint="eastAsia"/>
        </w:rPr>
        <w:t>業界標準</w:t>
      </w:r>
      <w:r>
        <w:t>E</w:t>
      </w:r>
      <w:r>
        <w:rPr>
          <w:rFonts w:hint="eastAsia"/>
        </w:rPr>
        <w:t>DIと</w:t>
      </w:r>
      <w:r w:rsidR="00B95173">
        <w:rPr>
          <w:rFonts w:hint="eastAsia"/>
        </w:rPr>
        <w:t>の変換検証</w:t>
      </w:r>
      <w:bookmarkEnd w:id="17"/>
      <w:bookmarkEnd w:id="18"/>
    </w:p>
    <w:p w14:paraId="1A213A2D" w14:textId="21FBD49A" w:rsidR="00B40668" w:rsidRDefault="00B95173" w:rsidP="007B40C8">
      <w:r>
        <w:rPr>
          <w:rFonts w:hint="eastAsia"/>
        </w:rPr>
        <w:t>業界標準</w:t>
      </w:r>
      <w:r>
        <w:t>E</w:t>
      </w:r>
      <w:r>
        <w:rPr>
          <w:rFonts w:hint="eastAsia"/>
        </w:rPr>
        <w:t>DI（中小企業共通</w:t>
      </w:r>
      <w:r>
        <w:t>EDI</w:t>
      </w:r>
      <w:r>
        <w:rPr>
          <w:rFonts w:hint="eastAsia"/>
        </w:rPr>
        <w:t>、流通</w:t>
      </w:r>
      <w:r>
        <w:t>B</w:t>
      </w:r>
      <w:r>
        <w:rPr>
          <w:rFonts w:hint="eastAsia"/>
        </w:rPr>
        <w:t>MS、JEITA ECALGA）と調整の上で決定した「日本版コア・インボイス」の項目とそれぞれの業界標準</w:t>
      </w:r>
      <w:r>
        <w:t>E</w:t>
      </w:r>
      <w:r>
        <w:rPr>
          <w:rFonts w:hint="eastAsia"/>
        </w:rPr>
        <w:t>DIで定義されたデータ項目との変換規則を定義する。欧州規則　C</w:t>
      </w:r>
      <w:r>
        <w:t>EN/TS 16931-3</w:t>
      </w:r>
      <w:r>
        <w:rPr>
          <w:rFonts w:hint="eastAsia"/>
        </w:rPr>
        <w:t>シリーズで規定している</w:t>
      </w:r>
      <w:r>
        <w:t>UBL2.1</w:t>
      </w:r>
      <w:r>
        <w:rPr>
          <w:rFonts w:hint="eastAsia"/>
        </w:rPr>
        <w:t>や</w:t>
      </w:r>
      <w:r>
        <w:t>UN/CEFACT CII</w:t>
      </w:r>
      <w:r>
        <w:rPr>
          <w:rFonts w:hint="eastAsia"/>
        </w:rPr>
        <w:t>との対応規定と同様にそれぞれの業界標準</w:t>
      </w:r>
      <w:r>
        <w:t>E</w:t>
      </w:r>
      <w:r>
        <w:rPr>
          <w:rFonts w:hint="eastAsia"/>
        </w:rPr>
        <w:t>DIとの対応を定義</w:t>
      </w:r>
      <w:r w:rsidR="00463CB8">
        <w:rPr>
          <w:rFonts w:hint="eastAsia"/>
        </w:rPr>
        <w:t>し、「日本版コア・インボイス」との変換を検証</w:t>
      </w:r>
      <w:r>
        <w:rPr>
          <w:rFonts w:hint="eastAsia"/>
        </w:rPr>
        <w:t>する。</w:t>
      </w:r>
    </w:p>
    <w:p w14:paraId="279FF3AB" w14:textId="0D3160EB" w:rsidR="00B40668" w:rsidRDefault="00B95173" w:rsidP="007B40C8">
      <w:pPr>
        <w:pStyle w:val="2"/>
      </w:pPr>
      <w:bookmarkStart w:id="19" w:name="_Toc59455149"/>
      <w:bookmarkStart w:id="20" w:name="_Toc59470306"/>
      <w:r>
        <w:t xml:space="preserve">Open </w:t>
      </w:r>
      <w:r w:rsidR="003A77FF">
        <w:t>Peppol</w:t>
      </w:r>
      <w:r>
        <w:t>(PINT)</w:t>
      </w:r>
      <w:r>
        <w:rPr>
          <w:rFonts w:hint="eastAsia"/>
        </w:rPr>
        <w:t>との変換検証</w:t>
      </w:r>
      <w:bookmarkEnd w:id="19"/>
      <w:bookmarkEnd w:id="20"/>
    </w:p>
    <w:p w14:paraId="2682D730" w14:textId="26AF3F91" w:rsidR="00463CB8" w:rsidRDefault="00463CB8" w:rsidP="007B40C8">
      <w:r>
        <w:rPr>
          <w:rFonts w:hint="eastAsia"/>
        </w:rPr>
        <w:t>こうした課題に対する対応方針を決定した後で、</w:t>
      </w:r>
      <w:r>
        <w:t>O</w:t>
      </w:r>
      <w:r>
        <w:rPr>
          <w:rFonts w:hint="eastAsia"/>
        </w:rPr>
        <w:t xml:space="preserve">pen </w:t>
      </w:r>
      <w:r w:rsidR="003A77FF">
        <w:t>Peppol</w:t>
      </w:r>
      <w:r>
        <w:rPr>
          <w:rFonts w:hint="eastAsia"/>
        </w:rPr>
        <w:t>の国際化対応</w:t>
      </w:r>
      <w:r>
        <w:t>(</w:t>
      </w:r>
      <w:r>
        <w:rPr>
          <w:rFonts w:hint="eastAsia"/>
        </w:rPr>
        <w:t>PINT)の拡張可否の調整を行うことになる。PINTでは、項目の定義に加えてビジネスルールの定義、その</w:t>
      </w:r>
      <w:r>
        <w:t>X</w:t>
      </w:r>
      <w:r>
        <w:rPr>
          <w:rFonts w:hint="eastAsia"/>
        </w:rPr>
        <w:t>ML Schematronのテストスクリプトの定義、そして定義されている項目をどう使用するかについてのガイドブックが必要。</w:t>
      </w:r>
    </w:p>
    <w:p w14:paraId="1988C812" w14:textId="0D98D7C3" w:rsidR="00463CB8" w:rsidRPr="00463CB8" w:rsidRDefault="00463CB8" w:rsidP="007B40C8">
      <w:r>
        <w:rPr>
          <w:rFonts w:hint="eastAsia"/>
        </w:rPr>
        <w:t>日本版</w:t>
      </w:r>
      <w:r>
        <w:t>PINT</w:t>
      </w:r>
      <w:r>
        <w:rPr>
          <w:rFonts w:hint="eastAsia"/>
        </w:rPr>
        <w:t>との対応を定義し、「日本版コア・インボイス」との変換を検証する。</w:t>
      </w:r>
    </w:p>
    <w:p w14:paraId="4650CC4B" w14:textId="30FC55F5" w:rsidR="00233CEC" w:rsidRPr="00463CB8" w:rsidRDefault="00463CB8" w:rsidP="007B40C8">
      <w:pPr>
        <w:pStyle w:val="2"/>
      </w:pPr>
      <w:bookmarkStart w:id="21" w:name="_Toc59455150"/>
      <w:bookmarkStart w:id="22" w:name="_Toc59470307"/>
      <w:r>
        <w:rPr>
          <w:rFonts w:hint="eastAsia"/>
        </w:rPr>
        <w:t>「真正性」および「完全性」</w:t>
      </w:r>
      <w:bookmarkEnd w:id="21"/>
      <w:bookmarkEnd w:id="22"/>
    </w:p>
    <w:p w14:paraId="1692E996" w14:textId="2B403727" w:rsidR="00463CB8" w:rsidRDefault="00233CEC" w:rsidP="007B40C8">
      <w:r>
        <w:rPr>
          <w:rFonts w:hint="eastAsia"/>
        </w:rPr>
        <w:t>電子インボイスの「真正性」および「完全性」について</w:t>
      </w:r>
      <w:r w:rsidR="00463CB8">
        <w:rPr>
          <w:rFonts w:hint="eastAsia"/>
        </w:rPr>
        <w:t>、</w:t>
      </w:r>
      <w:r>
        <w:rPr>
          <w:rFonts w:hint="eastAsia"/>
        </w:rPr>
        <w:t>項目間で確認しなければならないビジネルルールを日本の商慣習との整合性</w:t>
      </w:r>
      <w:r w:rsidR="00463CB8">
        <w:rPr>
          <w:rFonts w:hint="eastAsia"/>
        </w:rPr>
        <w:t>を確認した上で定義する。</w:t>
      </w:r>
    </w:p>
    <w:p w14:paraId="2C4EC0FD" w14:textId="31B8CA27" w:rsidR="00233CEC" w:rsidRDefault="00CC6C5C" w:rsidP="007B40C8">
      <w:r w:rsidRPr="00CC6C5C">
        <w:rPr>
          <w:rFonts w:hint="eastAsia"/>
        </w:rPr>
        <w:t>適格請求書発行事業者等録番号</w:t>
      </w:r>
      <w:r>
        <w:rPr>
          <w:rFonts w:hint="eastAsia"/>
        </w:rPr>
        <w:t>に加えて、</w:t>
      </w:r>
      <w:r w:rsidR="00233CEC">
        <w:rPr>
          <w:rFonts w:hint="eastAsia"/>
        </w:rPr>
        <w:t>法人を識別し、その真正性を保証する仕組みの検討も不可欠。</w:t>
      </w:r>
    </w:p>
    <w:p w14:paraId="0652A67E" w14:textId="77777777" w:rsidR="00BE382E" w:rsidRDefault="00BE382E" w:rsidP="007B40C8">
      <w:pPr>
        <w:rPr>
          <w:rFonts w:asciiTheme="majorEastAsia" w:eastAsiaTheme="majorEastAsia" w:hAnsiTheme="majorEastAsia"/>
          <w:sz w:val="36"/>
          <w:szCs w:val="36"/>
        </w:rPr>
      </w:pPr>
      <w:r>
        <w:br w:type="page"/>
      </w:r>
    </w:p>
    <w:p w14:paraId="40A36004" w14:textId="13AF4A15" w:rsidR="00783532" w:rsidRDefault="00783532" w:rsidP="007B40C8">
      <w:pPr>
        <w:pStyle w:val="1"/>
      </w:pPr>
      <w:bookmarkStart w:id="23" w:name="_Toc59455151"/>
      <w:bookmarkStart w:id="24" w:name="_Toc59457264"/>
      <w:bookmarkStart w:id="25" w:name="_Toc59470308"/>
      <w:r>
        <w:rPr>
          <w:rFonts w:hint="eastAsia"/>
        </w:rPr>
        <w:lastRenderedPageBreak/>
        <w:t>日程</w:t>
      </w:r>
      <w:r w:rsidR="007826B3">
        <w:rPr>
          <w:rFonts w:hint="eastAsia"/>
        </w:rPr>
        <w:t>と考慮すべき観点</w:t>
      </w:r>
      <w:bookmarkEnd w:id="23"/>
      <w:bookmarkEnd w:id="24"/>
      <w:bookmarkEnd w:id="25"/>
    </w:p>
    <w:p w14:paraId="3AA25B62" w14:textId="22479DF3" w:rsidR="007826B3" w:rsidRPr="007826B3" w:rsidRDefault="007826B3" w:rsidP="00756031">
      <w:pPr>
        <w:pStyle w:val="2"/>
      </w:pPr>
      <w:bookmarkStart w:id="26" w:name="_Toc59470309"/>
      <w:r w:rsidRPr="007826B3">
        <w:rPr>
          <w:rFonts w:hint="eastAsia"/>
        </w:rPr>
        <w:t>テストファースト</w:t>
      </w:r>
      <w:r w:rsidR="00693CEA">
        <w:rPr>
          <w:rStyle w:val="ac"/>
          <w:sz w:val="24"/>
          <w:szCs w:val="24"/>
        </w:rPr>
        <w:footnoteReference w:id="3"/>
      </w:r>
      <w:bookmarkEnd w:id="26"/>
    </w:p>
    <w:p w14:paraId="25AA07E2" w14:textId="14A9BE3D" w:rsidR="007826B3" w:rsidRPr="00783532" w:rsidRDefault="007826B3" w:rsidP="00783532">
      <w:r>
        <w:rPr>
          <w:rFonts w:hint="eastAsia"/>
        </w:rPr>
        <w:t>疎通テストの対象とする業務パターンを整理し、自動照合や自動消込も視野に入れた「日本版電子インボイス」のデータ項目、項目定義、項目の用途明確化、「真正性」「完全性」も考慮した項目間の関連をビジネスルールとして定義する。これに基づき、標準的な電子インボイスデータの提供と項目間の依存関係や集計、丸めなどの計算関係を規定したビジネスルールを提供</w:t>
      </w:r>
      <w:r w:rsidR="00693CEA">
        <w:rPr>
          <w:rFonts w:hint="eastAsia"/>
        </w:rPr>
        <w:t>する</w:t>
      </w:r>
      <w:r>
        <w:rPr>
          <w:rFonts w:hint="eastAsia"/>
        </w:rPr>
        <w:t>。疎通テストの合否判定基準の明確化並びにテスト結果の評価と位置付けの明確化。</w:t>
      </w:r>
    </w:p>
    <w:p w14:paraId="6F987550" w14:textId="320632E5" w:rsidR="00783532" w:rsidRDefault="00783532" w:rsidP="00783532">
      <w:pPr>
        <w:jc w:val="center"/>
      </w:pPr>
      <w:r>
        <w:rPr>
          <w:rFonts w:hint="eastAsia"/>
          <w:noProof/>
        </w:rPr>
        <w:drawing>
          <wp:inline distT="0" distB="0" distL="0" distR="0" wp14:anchorId="27D1B7B2" wp14:editId="60A185E0">
            <wp:extent cx="4500000" cy="2560249"/>
            <wp:effectExtent l="0" t="0" r="0" b="5715"/>
            <wp:docPr id="49" name="図 4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ダイアグラム&#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2560249"/>
                    </a:xfrm>
                    <a:prstGeom prst="rect">
                      <a:avLst/>
                    </a:prstGeom>
                  </pic:spPr>
                </pic:pic>
              </a:graphicData>
            </a:graphic>
          </wp:inline>
        </w:drawing>
      </w:r>
    </w:p>
    <w:p w14:paraId="6D4AC89E" w14:textId="5012D27F" w:rsidR="000A6DB3" w:rsidRDefault="00FA3383" w:rsidP="000A6DB3">
      <w:pPr>
        <w:jc w:val="center"/>
      </w:pPr>
      <w:r>
        <w:rPr>
          <w:noProof/>
        </w:rPr>
        <w:drawing>
          <wp:inline distT="0" distB="0" distL="0" distR="0" wp14:anchorId="7D222B5F" wp14:editId="1464EBB9">
            <wp:extent cx="5219640" cy="2803195"/>
            <wp:effectExtent l="0" t="0" r="635" b="3810"/>
            <wp:docPr id="53" name="図 53"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タイムライ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640" cy="2803195"/>
                    </a:xfrm>
                    <a:prstGeom prst="rect">
                      <a:avLst/>
                    </a:prstGeom>
                  </pic:spPr>
                </pic:pic>
              </a:graphicData>
            </a:graphic>
          </wp:inline>
        </w:drawing>
      </w:r>
    </w:p>
    <w:p w14:paraId="4BD1A74D" w14:textId="53FBAA73" w:rsidR="000A6DB3" w:rsidRPr="000A6DB3" w:rsidRDefault="000A6DB3" w:rsidP="00756031">
      <w:pPr>
        <w:pStyle w:val="2"/>
      </w:pPr>
      <w:bookmarkStart w:id="27" w:name="_Toc59470310"/>
      <w:r w:rsidRPr="000A6DB3">
        <w:rPr>
          <w:rFonts w:hint="eastAsia"/>
        </w:rPr>
        <w:t>標準としての「日本版コアインボイスモデル」</w:t>
      </w:r>
      <w:bookmarkEnd w:id="27"/>
    </w:p>
    <w:p w14:paraId="3F1E485C" w14:textId="77777777" w:rsidR="0080197D" w:rsidRDefault="007E782D" w:rsidP="000A6DB3">
      <w:pPr>
        <w:rPr>
          <w:sz w:val="20"/>
          <w:szCs w:val="20"/>
        </w:rPr>
      </w:pPr>
      <w:r>
        <w:rPr>
          <w:rFonts w:hint="eastAsia"/>
          <w:sz w:val="20"/>
          <w:szCs w:val="20"/>
        </w:rPr>
        <w:t>『</w:t>
      </w:r>
      <w:r w:rsidR="000A6DB3" w:rsidRPr="00693CEA">
        <w:rPr>
          <w:rFonts w:hint="eastAsia"/>
          <w:sz w:val="20"/>
          <w:szCs w:val="20"/>
        </w:rPr>
        <w:t>日本版コアインボイスモデル」の位置付け。</w:t>
      </w:r>
      <w:r w:rsidR="000A6DB3" w:rsidRPr="00693CEA">
        <w:rPr>
          <w:rFonts w:hint="eastAsia"/>
          <w:sz w:val="20"/>
          <w:szCs w:val="20"/>
          <w:lang w:eastAsia="zh-TW"/>
        </w:rPr>
        <w:t>業界標準？</w:t>
      </w:r>
      <w:r w:rsidRPr="00693CEA">
        <w:rPr>
          <w:rFonts w:hint="eastAsia"/>
          <w:sz w:val="20"/>
          <w:szCs w:val="20"/>
          <w:lang w:eastAsia="zh-TW"/>
        </w:rPr>
        <w:t>国内標準</w:t>
      </w:r>
      <w:r>
        <w:rPr>
          <w:rFonts w:hint="eastAsia"/>
          <w:sz w:val="20"/>
          <w:szCs w:val="20"/>
          <w:lang w:eastAsia="zh-TW"/>
        </w:rPr>
        <w:t>?</w:t>
      </w:r>
      <w:r>
        <w:rPr>
          <w:sz w:val="20"/>
          <w:szCs w:val="20"/>
          <w:lang w:eastAsia="zh-TW"/>
        </w:rPr>
        <w:t xml:space="preserve"> </w:t>
      </w:r>
      <w:r w:rsidR="000A6DB3" w:rsidRPr="00693CEA">
        <w:rPr>
          <w:sz w:val="20"/>
          <w:szCs w:val="20"/>
          <w:lang w:eastAsia="zh-TW"/>
        </w:rPr>
        <w:t>JIS?</w:t>
      </w:r>
      <w:r w:rsidR="00156929">
        <w:rPr>
          <w:sz w:val="20"/>
          <w:szCs w:val="20"/>
          <w:lang w:eastAsia="zh-TW"/>
        </w:rPr>
        <w:t xml:space="preserve"> </w:t>
      </w:r>
      <w:r w:rsidR="00156929">
        <w:rPr>
          <w:sz w:val="20"/>
          <w:szCs w:val="20"/>
        </w:rPr>
        <w:t>ISO?</w:t>
      </w:r>
      <w:r>
        <w:rPr>
          <w:sz w:val="20"/>
          <w:szCs w:val="20"/>
        </w:rPr>
        <w:t xml:space="preserve"> </w:t>
      </w:r>
      <w:r w:rsidR="000A6DB3" w:rsidRPr="00693CEA">
        <w:rPr>
          <w:rFonts w:hint="eastAsia"/>
          <w:sz w:val="20"/>
          <w:szCs w:val="20"/>
        </w:rPr>
        <w:t>標準としての位置付を明確にして業界標準</w:t>
      </w:r>
      <w:r w:rsidR="000A6DB3" w:rsidRPr="00693CEA">
        <w:rPr>
          <w:sz w:val="20"/>
          <w:szCs w:val="20"/>
        </w:rPr>
        <w:t>EDI</w:t>
      </w:r>
      <w:r>
        <w:rPr>
          <w:rFonts w:hint="eastAsia"/>
          <w:sz w:val="20"/>
          <w:szCs w:val="20"/>
        </w:rPr>
        <w:t>とも会計システムとの</w:t>
      </w:r>
      <w:r w:rsidR="000A6DB3" w:rsidRPr="00693CEA">
        <w:rPr>
          <w:rFonts w:hint="eastAsia"/>
          <w:sz w:val="20"/>
          <w:szCs w:val="20"/>
        </w:rPr>
        <w:t>データ連携のために必要な調整を行う。</w:t>
      </w:r>
    </w:p>
    <w:p w14:paraId="4F50208C" w14:textId="77424A7B" w:rsidR="000A6DB3" w:rsidRPr="00693CEA" w:rsidRDefault="000A6DB3" w:rsidP="000A6DB3">
      <w:pPr>
        <w:rPr>
          <w:sz w:val="20"/>
          <w:szCs w:val="20"/>
        </w:rPr>
      </w:pPr>
      <w:r w:rsidRPr="00693CEA">
        <w:rPr>
          <w:sz w:val="20"/>
          <w:szCs w:val="20"/>
        </w:rPr>
        <w:t>PINT</w:t>
      </w:r>
      <w:r w:rsidRPr="00693CEA">
        <w:rPr>
          <w:rFonts w:hint="eastAsia"/>
          <w:sz w:val="20"/>
          <w:szCs w:val="20"/>
        </w:rPr>
        <w:t>対応の文書化とテスト環境や認定制度の提供</w:t>
      </w:r>
      <w:r w:rsidR="0080197D">
        <w:rPr>
          <w:rFonts w:hint="eastAsia"/>
          <w:sz w:val="20"/>
          <w:szCs w:val="20"/>
        </w:rPr>
        <w:t>並びに普及のための資料の作成もあわせて計画</w:t>
      </w:r>
      <w:r w:rsidRPr="00693CEA">
        <w:rPr>
          <w:rFonts w:hint="eastAsia"/>
          <w:sz w:val="20"/>
          <w:szCs w:val="20"/>
        </w:rPr>
        <w:t>。</w:t>
      </w:r>
    </w:p>
    <w:p w14:paraId="521D0E54" w14:textId="4C5DB74F" w:rsidR="00BE382E" w:rsidRDefault="00BE382E" w:rsidP="00970AF7">
      <w:pPr>
        <w:pStyle w:val="1"/>
      </w:pPr>
      <w:bookmarkStart w:id="28" w:name="_Toc59455153"/>
      <w:bookmarkStart w:id="29" w:name="_Toc59457265"/>
      <w:bookmarkStart w:id="30" w:name="_Toc59470311"/>
      <w:r>
        <w:rPr>
          <w:rFonts w:hint="eastAsia"/>
        </w:rPr>
        <w:lastRenderedPageBreak/>
        <w:t>X</w:t>
      </w:r>
      <w:r>
        <w:t>BRL</w:t>
      </w:r>
      <w:r>
        <w:rPr>
          <w:rFonts w:hint="eastAsia"/>
        </w:rPr>
        <w:t>先行事例</w:t>
      </w:r>
      <w:bookmarkEnd w:id="28"/>
      <w:bookmarkEnd w:id="29"/>
      <w:bookmarkEnd w:id="30"/>
    </w:p>
    <w:p w14:paraId="15E3B6D3" w14:textId="05585A5C" w:rsidR="005675F8" w:rsidRDefault="007C3B1C" w:rsidP="005675F8">
      <w:pPr>
        <w:pStyle w:val="2"/>
      </w:pPr>
      <w:bookmarkStart w:id="31" w:name="_Toc59455154"/>
      <w:bookmarkStart w:id="32" w:name="_Toc59470312"/>
      <w:r>
        <w:rPr>
          <w:rFonts w:hint="eastAsia"/>
        </w:rPr>
        <w:t>経産省による電子レシート実証実験（</w:t>
      </w:r>
      <w:r>
        <w:t>H30.2</w:t>
      </w:r>
      <w:r>
        <w:rPr>
          <w:rFonts w:hint="eastAsia"/>
        </w:rPr>
        <w:t>町田市）</w:t>
      </w:r>
      <w:bookmarkEnd w:id="31"/>
      <w:bookmarkEnd w:id="32"/>
    </w:p>
    <w:p w14:paraId="559FAEF8" w14:textId="714B0B54" w:rsidR="00970EFC" w:rsidRPr="001F009B" w:rsidRDefault="001F009B" w:rsidP="00970EFC">
      <w:pPr>
        <w:rPr>
          <w:sz w:val="22"/>
          <w:szCs w:val="22"/>
        </w:rPr>
      </w:pPr>
      <w:r w:rsidRPr="00001057">
        <w:rPr>
          <w:rFonts w:hint="eastAsia"/>
          <w:sz w:val="22"/>
          <w:szCs w:val="22"/>
        </w:rPr>
        <w:t>経済産業省が平成</w:t>
      </w:r>
      <w:r w:rsidRPr="00001057">
        <w:rPr>
          <w:sz w:val="22"/>
          <w:szCs w:val="22"/>
        </w:rPr>
        <w:t>30年2月に実施した電子レシートの標準仕様を検証する実験に参加した富士通は、独自の追加実証として、電子レシートをXBRL GLのフォーマットへ標準変換することで税理士利用の会計ソフトに取り込むPoCを実施した。</w:t>
      </w:r>
      <w:r w:rsidR="00981D2E">
        <w:rPr>
          <w:noProof/>
        </w:rPr>
        <w:drawing>
          <wp:anchor distT="0" distB="0" distL="114300" distR="114300" simplePos="0" relativeHeight="251670528" behindDoc="0" locked="0" layoutInCell="1" allowOverlap="1" wp14:anchorId="5B5A724B" wp14:editId="51365EDD">
            <wp:simplePos x="0" y="0"/>
            <wp:positionH relativeFrom="column">
              <wp:posOffset>9525</wp:posOffset>
            </wp:positionH>
            <wp:positionV relativeFrom="page">
              <wp:posOffset>1595120</wp:posOffset>
            </wp:positionV>
            <wp:extent cx="2987675" cy="1595120"/>
            <wp:effectExtent l="0" t="0" r="0" b="5080"/>
            <wp:wrapSquare wrapText="bothSides"/>
            <wp:docPr id="45059" name="図 4505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図 45059" descr="グラフィカル ユーザー インターフェイス, テキスト, アプリケーション, メール&#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7675" cy="1595120"/>
                    </a:xfrm>
                    <a:prstGeom prst="rect">
                      <a:avLst/>
                    </a:prstGeom>
                  </pic:spPr>
                </pic:pic>
              </a:graphicData>
            </a:graphic>
            <wp14:sizeRelH relativeFrom="page">
              <wp14:pctWidth>0</wp14:pctWidth>
            </wp14:sizeRelH>
            <wp14:sizeRelV relativeFrom="page">
              <wp14:pctHeight>0</wp14:pctHeight>
            </wp14:sizeRelV>
          </wp:anchor>
        </w:drawing>
      </w:r>
    </w:p>
    <w:p w14:paraId="5B3B599F" w14:textId="44C3B616" w:rsidR="00970EFC" w:rsidRPr="00970EFC" w:rsidRDefault="00970EFC" w:rsidP="00970EFC"/>
    <w:p w14:paraId="0AF57EB0" w14:textId="0857F086" w:rsidR="007C3B1C" w:rsidRPr="007C3B1C" w:rsidRDefault="007C3B1C" w:rsidP="007C3B1C"/>
    <w:p w14:paraId="26985D1F" w14:textId="34B46596" w:rsidR="005C65C6" w:rsidRDefault="00406F91">
      <w:pPr>
        <w:spacing w:line="276" w:lineRule="auto"/>
      </w:pPr>
      <w:r>
        <w:rPr>
          <w:noProof/>
          <w:lang w:val="ja-JP"/>
        </w:rPr>
        <w:drawing>
          <wp:anchor distT="0" distB="0" distL="114300" distR="114300" simplePos="0" relativeHeight="251673600" behindDoc="0" locked="0" layoutInCell="1" allowOverlap="1" wp14:anchorId="6F91E441" wp14:editId="3007F428">
            <wp:simplePos x="0" y="0"/>
            <wp:positionH relativeFrom="column">
              <wp:posOffset>339090</wp:posOffset>
            </wp:positionH>
            <wp:positionV relativeFrom="page">
              <wp:posOffset>3192780</wp:posOffset>
            </wp:positionV>
            <wp:extent cx="5039995" cy="3281045"/>
            <wp:effectExtent l="0" t="0" r="1905" b="0"/>
            <wp:wrapSquare wrapText="bothSides"/>
            <wp:docPr id="3" name="図 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キスト&#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3281045"/>
                    </a:xfrm>
                    <a:prstGeom prst="rect">
                      <a:avLst/>
                    </a:prstGeom>
                  </pic:spPr>
                </pic:pic>
              </a:graphicData>
            </a:graphic>
            <wp14:sizeRelH relativeFrom="page">
              <wp14:pctWidth>0</wp14:pctWidth>
            </wp14:sizeRelH>
            <wp14:sizeRelV relativeFrom="page">
              <wp14:pctHeight>0</wp14:pctHeight>
            </wp14:sizeRelV>
          </wp:anchor>
        </w:drawing>
      </w:r>
      <w:r>
        <w:rPr>
          <w:noProof/>
          <w:lang w:val="ja-JP"/>
        </w:rPr>
        <w:drawing>
          <wp:anchor distT="0" distB="0" distL="114300" distR="114300" simplePos="0" relativeHeight="251674624" behindDoc="0" locked="0" layoutInCell="1" allowOverlap="1" wp14:anchorId="3E5B695D" wp14:editId="5FAC487D">
            <wp:simplePos x="0" y="0"/>
            <wp:positionH relativeFrom="column">
              <wp:posOffset>340360</wp:posOffset>
            </wp:positionH>
            <wp:positionV relativeFrom="page">
              <wp:posOffset>6531731</wp:posOffset>
            </wp:positionV>
            <wp:extent cx="5039995" cy="3221990"/>
            <wp:effectExtent l="0" t="0" r="1905" b="3810"/>
            <wp:wrapSquare wrapText="bothSides"/>
            <wp:docPr id="4" name="図 4"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タイムライン が含まれている画像&#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3221990"/>
                    </a:xfrm>
                    <a:prstGeom prst="rect">
                      <a:avLst/>
                    </a:prstGeom>
                  </pic:spPr>
                </pic:pic>
              </a:graphicData>
            </a:graphic>
            <wp14:sizeRelH relativeFrom="page">
              <wp14:pctWidth>0</wp14:pctWidth>
            </wp14:sizeRelH>
            <wp14:sizeRelV relativeFrom="page">
              <wp14:pctHeight>0</wp14:pctHeight>
            </wp14:sizeRelV>
          </wp:anchor>
        </w:drawing>
      </w:r>
      <w:r w:rsidR="00970EFC">
        <w:br w:type="page"/>
      </w:r>
    </w:p>
    <w:p w14:paraId="194A5146" w14:textId="5A59FFFA" w:rsidR="00981D2E" w:rsidRPr="00D76306" w:rsidRDefault="00406F91">
      <w:pPr>
        <w:spacing w:line="276" w:lineRule="auto"/>
      </w:pPr>
      <w:r>
        <w:rPr>
          <w:noProof/>
          <w:lang w:val="ja-JP"/>
        </w:rPr>
        <w:lastRenderedPageBreak/>
        <w:drawing>
          <wp:anchor distT="0" distB="0" distL="114300" distR="114300" simplePos="0" relativeHeight="251675648" behindDoc="0" locked="0" layoutInCell="1" allowOverlap="1" wp14:anchorId="12FEDD4E" wp14:editId="254BDA3F">
            <wp:simplePos x="0" y="0"/>
            <wp:positionH relativeFrom="column">
              <wp:posOffset>12065</wp:posOffset>
            </wp:positionH>
            <wp:positionV relativeFrom="page">
              <wp:posOffset>600710</wp:posOffset>
            </wp:positionV>
            <wp:extent cx="5733415" cy="3611245"/>
            <wp:effectExtent l="0" t="0" r="0" b="0"/>
            <wp:wrapSquare wrapText="bothSides"/>
            <wp:docPr id="6" name="図 6"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タイムライン&#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611245"/>
                    </a:xfrm>
                    <a:prstGeom prst="rect">
                      <a:avLst/>
                    </a:prstGeom>
                  </pic:spPr>
                </pic:pic>
              </a:graphicData>
            </a:graphic>
            <wp14:sizeRelH relativeFrom="page">
              <wp14:pctWidth>0</wp14:pctWidth>
            </wp14:sizeRelH>
            <wp14:sizeRelV relativeFrom="page">
              <wp14:pctHeight>0</wp14:pctHeight>
            </wp14:sizeRelV>
          </wp:anchor>
        </w:drawing>
      </w:r>
      <w:r w:rsidR="004E4475">
        <w:rPr>
          <w:noProof/>
          <w:lang w:val="ja-JP"/>
        </w:rPr>
        <w:drawing>
          <wp:anchor distT="0" distB="0" distL="114300" distR="114300" simplePos="0" relativeHeight="251676672" behindDoc="0" locked="0" layoutInCell="1" allowOverlap="1" wp14:anchorId="5B091C4E" wp14:editId="1761AFAA">
            <wp:simplePos x="0" y="0"/>
            <wp:positionH relativeFrom="column">
              <wp:posOffset>9525</wp:posOffset>
            </wp:positionH>
            <wp:positionV relativeFrom="page">
              <wp:posOffset>4297477</wp:posOffset>
            </wp:positionV>
            <wp:extent cx="4319905" cy="2809240"/>
            <wp:effectExtent l="0" t="0" r="0" b="0"/>
            <wp:wrapSquare wrapText="bothSides"/>
            <wp:docPr id="7" name="図 7"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タイムライン が含まれている画像&#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2809240"/>
                    </a:xfrm>
                    <a:prstGeom prst="rect">
                      <a:avLst/>
                    </a:prstGeom>
                  </pic:spPr>
                </pic:pic>
              </a:graphicData>
            </a:graphic>
            <wp14:sizeRelH relativeFrom="page">
              <wp14:pctWidth>0</wp14:pctWidth>
            </wp14:sizeRelH>
            <wp14:sizeRelV relativeFrom="page">
              <wp14:pctHeight>0</wp14:pctHeight>
            </wp14:sizeRelV>
          </wp:anchor>
        </w:drawing>
      </w:r>
    </w:p>
    <w:p w14:paraId="2755DBDF" w14:textId="4D3A442B" w:rsidR="00981D2E" w:rsidRDefault="000A1C34">
      <w:pPr>
        <w:spacing w:line="276" w:lineRule="auto"/>
        <w:rPr>
          <w:rFonts w:asciiTheme="majorEastAsia" w:eastAsiaTheme="majorEastAsia" w:hAnsiTheme="majorEastAsia"/>
          <w:sz w:val="32"/>
          <w:szCs w:val="32"/>
        </w:rPr>
      </w:pPr>
      <w:r>
        <w:rPr>
          <w:noProof/>
          <w:lang w:val="ja-JP"/>
        </w:rPr>
        <w:drawing>
          <wp:anchor distT="0" distB="0" distL="114300" distR="114300" simplePos="0" relativeHeight="251677696" behindDoc="0" locked="0" layoutInCell="1" allowOverlap="1" wp14:anchorId="0BFDF22B" wp14:editId="3125F774">
            <wp:simplePos x="0" y="0"/>
            <wp:positionH relativeFrom="column">
              <wp:posOffset>1427480</wp:posOffset>
            </wp:positionH>
            <wp:positionV relativeFrom="page">
              <wp:posOffset>7109284</wp:posOffset>
            </wp:positionV>
            <wp:extent cx="4320000" cy="2711902"/>
            <wp:effectExtent l="0" t="0" r="0" b="6350"/>
            <wp:wrapSquare wrapText="bothSides"/>
            <wp:docPr id="9" name="図 9"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タイムライン&#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711902"/>
                    </a:xfrm>
                    <a:prstGeom prst="rect">
                      <a:avLst/>
                    </a:prstGeom>
                  </pic:spPr>
                </pic:pic>
              </a:graphicData>
            </a:graphic>
            <wp14:sizeRelH relativeFrom="page">
              <wp14:pctWidth>0</wp14:pctWidth>
            </wp14:sizeRelH>
            <wp14:sizeRelV relativeFrom="page">
              <wp14:pctHeight>0</wp14:pctHeight>
            </wp14:sizeRelV>
          </wp:anchor>
        </w:drawing>
      </w:r>
      <w:r w:rsidR="00981D2E">
        <w:br w:type="page"/>
      </w:r>
    </w:p>
    <w:p w14:paraId="174F2C0B" w14:textId="59767FB6" w:rsidR="00BE382E" w:rsidRPr="00BE382E" w:rsidRDefault="00BE382E" w:rsidP="007B40C8">
      <w:pPr>
        <w:pStyle w:val="2"/>
      </w:pPr>
      <w:bookmarkStart w:id="33" w:name="_Toc59455155"/>
      <w:bookmarkStart w:id="34" w:name="_Toc59470313"/>
      <w:r w:rsidRPr="00BE382E">
        <w:rPr>
          <w:rFonts w:hint="eastAsia"/>
        </w:rPr>
        <w:lastRenderedPageBreak/>
        <w:t>米連邦</w:t>
      </w:r>
      <w:r w:rsidR="008D4461">
        <w:rPr>
          <w:rFonts w:hint="eastAsia"/>
        </w:rPr>
        <w:t xml:space="preserve"> </w:t>
      </w:r>
      <w:r w:rsidRPr="00BE382E">
        <w:t>Data Act</w:t>
      </w:r>
      <w:bookmarkEnd w:id="33"/>
      <w:bookmarkEnd w:id="34"/>
    </w:p>
    <w:p w14:paraId="53597132" w14:textId="77777777" w:rsidR="00BE382E" w:rsidRPr="00F94C78" w:rsidRDefault="00BE382E" w:rsidP="007B40C8">
      <w:pPr>
        <w:pStyle w:val="a5"/>
        <w:numPr>
          <w:ilvl w:val="0"/>
          <w:numId w:val="10"/>
        </w:numPr>
        <w:ind w:leftChars="0"/>
      </w:pPr>
      <w:r w:rsidRPr="00F94C78">
        <w:rPr>
          <w:rFonts w:hint="eastAsia"/>
        </w:rPr>
        <w:t>行政管理予算局と財務省は予算/歳出データの標準化を実施</w:t>
      </w:r>
    </w:p>
    <w:p w14:paraId="295864C8" w14:textId="77777777" w:rsidR="00BE382E" w:rsidRPr="00F94C78" w:rsidRDefault="00BE382E" w:rsidP="007B40C8">
      <w:pPr>
        <w:pStyle w:val="a5"/>
        <w:numPr>
          <w:ilvl w:val="0"/>
          <w:numId w:val="10"/>
        </w:numPr>
        <w:ind w:leftChars="0"/>
      </w:pPr>
      <w:r w:rsidRPr="00F94C78">
        <w:rPr>
          <w:rFonts w:hint="eastAsia"/>
        </w:rPr>
        <w:t>明細データがXBRL形式で提供されている</w:t>
      </w:r>
    </w:p>
    <w:p w14:paraId="3F1F096C" w14:textId="7CD2C72B" w:rsidR="00BE382E" w:rsidRDefault="00BE382E" w:rsidP="000B6BC2">
      <w:pPr>
        <w:jc w:val="center"/>
        <w:rPr>
          <w:rFonts w:asciiTheme="majorEastAsia" w:eastAsiaTheme="majorEastAsia" w:hAnsiTheme="majorEastAsia"/>
          <w:sz w:val="24"/>
          <w:szCs w:val="24"/>
        </w:rPr>
      </w:pPr>
      <w:r w:rsidRPr="005721F4">
        <w:rPr>
          <w:noProof/>
        </w:rPr>
        <w:drawing>
          <wp:inline distT="0" distB="0" distL="0" distR="0" wp14:anchorId="771D70A8" wp14:editId="589182B3">
            <wp:extent cx="4497095" cy="3329612"/>
            <wp:effectExtent l="0" t="0" r="0" b="0"/>
            <wp:docPr id="45060" name="Picture 3" descr="ダイアグラム が含まれている画像&#10;&#10;自動的に生成された説明">
              <a:extLst xmlns:a="http://schemas.openxmlformats.org/drawingml/2006/main">
                <a:ext uri="{FF2B5EF4-FFF2-40B4-BE49-F238E27FC236}">
                  <a16:creationId xmlns:a16="http://schemas.microsoft.com/office/drawing/2014/main" id="{F3868A0E-5604-8044-84CA-EDAE6448D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3" descr="ダイアグラム が含まれている画像&#10;&#10;自動的に生成された説明">
                      <a:extLst>
                        <a:ext uri="{FF2B5EF4-FFF2-40B4-BE49-F238E27FC236}">
                          <a16:creationId xmlns:a16="http://schemas.microsoft.com/office/drawing/2014/main" id="{F3868A0E-5604-8044-84CA-EDAE6448DB24}"/>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gray">
                    <a:xfrm>
                      <a:off x="0" y="0"/>
                      <a:ext cx="4504960" cy="3335436"/>
                    </a:xfrm>
                    <a:prstGeom prst="rect">
                      <a:avLst/>
                    </a:prstGeom>
                    <a:noFill/>
                    <a:ln>
                      <a:noFill/>
                    </a:ln>
                  </pic:spPr>
                </pic:pic>
              </a:graphicData>
            </a:graphic>
          </wp:inline>
        </w:drawing>
      </w:r>
    </w:p>
    <w:p w14:paraId="6527DD02" w14:textId="15C60B74" w:rsidR="00AC5632" w:rsidRPr="00AC5632" w:rsidRDefault="00666088" w:rsidP="007B40C8">
      <w:r>
        <w:t>"</w:t>
      </w:r>
      <w:r w:rsidR="00AC5632" w:rsidRPr="00AC5632">
        <w:t>The Digital Accountability and Transparency Act of 2014, or DATA Act, requires the U.S. federal government to transform its spending information into open data.</w:t>
      </w:r>
    </w:p>
    <w:p w14:paraId="4556915C" w14:textId="69B221A7" w:rsidR="00AC5632" w:rsidRDefault="00AC5632" w:rsidP="007B40C8">
      <w:r w:rsidRPr="00AC5632">
        <w:t>President Barack Obama signed the DATA Act (Public Law No. 113-101 </w:t>
      </w:r>
      <w:hyperlink r:id="rId27" w:tgtFrame="_blank" w:history="1">
        <w:r w:rsidRPr="00AC5632">
          <w:rPr>
            <w:rStyle w:val="a6"/>
            <w:rFonts w:ascii="Times New Roman" w:hAnsi="Times New Roman" w:cs="Times New Roman"/>
            <w:color w:val="000000"/>
            <w:sz w:val="27"/>
            <w:szCs w:val="27"/>
          </w:rPr>
          <w:t>official text</w:t>
        </w:r>
      </w:hyperlink>
      <w:r w:rsidRPr="00AC5632">
        <w:t xml:space="preserve">) into law on May 9, 2014. </w:t>
      </w:r>
      <w:r w:rsidR="00666088">
        <w:t>"</w:t>
      </w:r>
    </w:p>
    <w:p w14:paraId="45AE6D2D" w14:textId="6816D092" w:rsidR="00AC5632" w:rsidRPr="00AC5632" w:rsidRDefault="00666088" w:rsidP="007B40C8">
      <w:r>
        <w:rPr>
          <w:rFonts w:hint="eastAsia"/>
        </w:rPr>
        <w:t>『</w:t>
      </w:r>
      <w:r w:rsidR="00AC5632" w:rsidRPr="00AC5632">
        <w:rPr>
          <w:rFonts w:hint="eastAsia"/>
        </w:rPr>
        <w:t>2014年のデジタル説明責任と透明性に関する法律（DATA Act）では、米国連邦政府が支出情報をオープンデータに変換することを義務付けています。</w:t>
      </w:r>
    </w:p>
    <w:p w14:paraId="5E92BE88" w14:textId="4CE9D656" w:rsidR="00FD5776" w:rsidRDefault="00AC5632" w:rsidP="001F009B">
      <w:r w:rsidRPr="00AC5632">
        <w:rPr>
          <w:rFonts w:hint="eastAsia"/>
        </w:rPr>
        <w:t>バラク・オバマ大統領は、2014年5月9日にデータ法（公法第113-101号公式テキスト）に署名しました。</w:t>
      </w:r>
      <w:r w:rsidR="00666088">
        <w:rPr>
          <w:rFonts w:hint="eastAsia"/>
        </w:rPr>
        <w:t>』</w:t>
      </w:r>
      <w:r w:rsidR="001F009B">
        <w:rPr>
          <w:rFonts w:hint="eastAsia"/>
        </w:rPr>
        <w:t xml:space="preserve">　</w:t>
      </w:r>
      <w:r w:rsidR="0004068E" w:rsidRPr="00AC5632">
        <w:t>https://www.datacoalition.org/policy-issues/government-spending/data-act/</w:t>
      </w:r>
      <w:bookmarkStart w:id="35" w:name="_Toc59455156"/>
      <w:bookmarkStart w:id="36" w:name="_Toc59470314"/>
    </w:p>
    <w:p w14:paraId="24B959FD" w14:textId="3109AF4A" w:rsidR="00BE382E" w:rsidRPr="00BE382E" w:rsidRDefault="00BE382E" w:rsidP="007B40C8">
      <w:pPr>
        <w:pStyle w:val="2"/>
      </w:pPr>
      <w:r w:rsidRPr="00BE382E">
        <w:rPr>
          <w:rFonts w:hint="eastAsia"/>
        </w:rPr>
        <w:t>北欧スマート政府</w:t>
      </w:r>
      <w:bookmarkEnd w:id="35"/>
      <w:bookmarkEnd w:id="36"/>
    </w:p>
    <w:p w14:paraId="6C328A66" w14:textId="3DBFD18C" w:rsidR="00406F91" w:rsidRDefault="004A47D9" w:rsidP="00104392">
      <w:r>
        <w:rPr>
          <w:rFonts w:asciiTheme="majorHAnsi" w:hAnsiTheme="majorHAnsi" w:cstheme="majorHAnsi" w:hint="eastAsia"/>
        </w:rPr>
        <w:t>次項</w:t>
      </w:r>
      <w:r w:rsidR="00BE382E" w:rsidRPr="00256612">
        <w:rPr>
          <w:rFonts w:asciiTheme="majorHAnsi" w:hAnsiTheme="majorHAnsi" w:cstheme="majorHAnsi"/>
        </w:rPr>
        <w:t>Figure 1.1</w:t>
      </w:r>
      <w:r w:rsidR="002533C5">
        <w:rPr>
          <w:rFonts w:asciiTheme="majorHAnsi" w:hAnsiTheme="majorHAnsi" w:cstheme="majorHAnsi" w:hint="eastAsia"/>
        </w:rPr>
        <w:t>の</w:t>
      </w:r>
      <w:r w:rsidR="00406F91">
        <w:rPr>
          <w:rFonts w:asciiTheme="majorHAnsi" w:hAnsiTheme="majorHAnsi" w:cstheme="majorHAnsi" w:hint="eastAsia"/>
        </w:rPr>
        <w:t>参照元</w:t>
      </w:r>
      <w:r w:rsidR="002F5083">
        <w:rPr>
          <w:rFonts w:asciiTheme="majorHAnsi" w:hAnsiTheme="majorHAnsi" w:cstheme="majorHAnsi" w:hint="eastAsia"/>
        </w:rPr>
        <w:t>サイト</w:t>
      </w:r>
      <w:r w:rsidR="00406F91">
        <w:rPr>
          <w:rFonts w:asciiTheme="majorHAnsi" w:hAnsiTheme="majorHAnsi" w:cstheme="majorHAnsi" w:hint="eastAsia"/>
        </w:rPr>
        <w:t>の</w:t>
      </w:r>
      <w:r w:rsidR="002533C5">
        <w:rPr>
          <w:rFonts w:asciiTheme="majorHAnsi" w:hAnsiTheme="majorHAnsi" w:cstheme="majorHAnsi" w:hint="eastAsia"/>
        </w:rPr>
        <w:t>説明</w:t>
      </w:r>
      <w:r w:rsidR="00406F91">
        <w:rPr>
          <w:rFonts w:asciiTheme="majorHAnsi" w:hAnsiTheme="majorHAnsi" w:cstheme="majorHAnsi" w:hint="eastAsia"/>
        </w:rPr>
        <w:t>に</w:t>
      </w:r>
      <w:r w:rsidR="002533C5">
        <w:rPr>
          <w:rFonts w:asciiTheme="majorHAnsi" w:hAnsiTheme="majorHAnsi" w:cstheme="majorHAnsi" w:hint="eastAsia"/>
        </w:rPr>
        <w:t>は、</w:t>
      </w:r>
      <w:r w:rsidR="00D7052A">
        <w:rPr>
          <w:rFonts w:asciiTheme="majorHAnsi" w:hAnsiTheme="majorHAnsi" w:cstheme="majorHAnsi"/>
        </w:rPr>
        <w:t>X</w:t>
      </w:r>
      <w:r w:rsidR="00D7052A">
        <w:rPr>
          <w:rFonts w:asciiTheme="majorHAnsi" w:hAnsiTheme="majorHAnsi" w:cstheme="majorHAnsi" w:hint="eastAsia"/>
        </w:rPr>
        <w:t>BRL GLについて次の説明があ</w:t>
      </w:r>
      <w:r w:rsidR="00406F91">
        <w:rPr>
          <w:rFonts w:asciiTheme="majorHAnsi" w:hAnsiTheme="majorHAnsi" w:cstheme="majorHAnsi" w:hint="eastAsia"/>
        </w:rPr>
        <w:t>る</w:t>
      </w:r>
      <w:r w:rsidR="00D7052A">
        <w:rPr>
          <w:rFonts w:hint="eastAsia"/>
        </w:rPr>
        <w:t>。</w:t>
      </w:r>
    </w:p>
    <w:p w14:paraId="221AD164" w14:textId="1D023599" w:rsidR="00FD5776" w:rsidRDefault="00BE382E" w:rsidP="001F009B">
      <w:r>
        <w:rPr>
          <w:rFonts w:hint="eastAsia"/>
        </w:rPr>
        <w:t>『</w:t>
      </w:r>
      <w:r w:rsidRPr="001F7F98">
        <w:rPr>
          <w:rFonts w:hint="eastAsia"/>
        </w:rPr>
        <w:t>図</w:t>
      </w:r>
      <w:r w:rsidRPr="001F7F98">
        <w:t>1.1は、共通のインタフェース</w:t>
      </w:r>
      <w:r w:rsidRPr="001F7F98">
        <w:rPr>
          <w:rFonts w:hint="eastAsia"/>
        </w:rPr>
        <w:t>と</w:t>
      </w:r>
      <w:r>
        <w:rPr>
          <w:rFonts w:hint="eastAsia"/>
        </w:rPr>
        <w:t>協調</w:t>
      </w:r>
      <w:r w:rsidRPr="001F7F98">
        <w:t>によって完全に相互運用可能な</w:t>
      </w:r>
      <w:r>
        <w:rPr>
          <w:rFonts w:hint="eastAsia"/>
        </w:rPr>
        <w:t>、</w:t>
      </w:r>
      <w:r w:rsidRPr="001F7F98">
        <w:t>将来のERPシステムのビジョンを示して</w:t>
      </w:r>
      <w:r>
        <w:rPr>
          <w:rFonts w:hint="eastAsia"/>
        </w:rPr>
        <w:t>いる</w:t>
      </w:r>
      <w:r w:rsidRPr="001F7F98">
        <w:t>。</w:t>
      </w:r>
      <w:r>
        <w:rPr>
          <w:rFonts w:hint="eastAsia"/>
        </w:rPr>
        <w:t>この</w:t>
      </w:r>
      <w:r w:rsidRPr="001F7F98">
        <w:t>デジタル</w:t>
      </w:r>
      <w:r>
        <w:rPr>
          <w:rFonts w:hint="eastAsia"/>
        </w:rPr>
        <w:t>で</w:t>
      </w:r>
      <w:r w:rsidRPr="001F7F98">
        <w:t>相互運用可能なインフラストラクチャでは、データは情報システム内および</w:t>
      </w:r>
      <w:r>
        <w:rPr>
          <w:rFonts w:hint="eastAsia"/>
        </w:rPr>
        <w:t>監督機関への報告</w:t>
      </w:r>
      <w:r w:rsidRPr="001F7F98">
        <w:t>にリアルタイムで自動的に流れ、データの利用可能性を最大限に高め</w:t>
      </w:r>
      <w:r>
        <w:rPr>
          <w:rFonts w:hint="eastAsia"/>
        </w:rPr>
        <w:t>る</w:t>
      </w:r>
      <w:r w:rsidRPr="001F7F98">
        <w:t>。</w:t>
      </w:r>
      <w:r>
        <w:rPr>
          <w:rFonts w:hint="eastAsia"/>
        </w:rPr>
        <w:t>より</w:t>
      </w:r>
      <w:r w:rsidRPr="001F7F98">
        <w:t>多くのプロセスをデジタル化できるため、非生産的な</w:t>
      </w:r>
      <w:r>
        <w:rPr>
          <w:rFonts w:hint="eastAsia"/>
        </w:rPr>
        <w:t>手作業</w:t>
      </w:r>
      <w:r w:rsidRPr="001F7F98">
        <w:t>も排除でき</w:t>
      </w:r>
      <w:r>
        <w:rPr>
          <w:rFonts w:hint="eastAsia"/>
        </w:rPr>
        <w:t>る</w:t>
      </w:r>
      <w:r w:rsidRPr="001F7F98">
        <w:t>。標準化されたインタフェースは、製品情報やその他の</w:t>
      </w:r>
      <w:r>
        <w:rPr>
          <w:rFonts w:hint="eastAsia"/>
        </w:rPr>
        <w:t>計測</w:t>
      </w:r>
      <w:r w:rsidRPr="001F7F98">
        <w:t>可能な詳細</w:t>
      </w:r>
      <w:r>
        <w:rPr>
          <w:rFonts w:hint="eastAsia"/>
        </w:rPr>
        <w:t>データを含む</w:t>
      </w:r>
      <w:r w:rsidRPr="001F7F98">
        <w:t>ビジネストランザクションの詳細</w:t>
      </w:r>
      <w:r>
        <w:rPr>
          <w:rFonts w:hint="eastAsia"/>
        </w:rPr>
        <w:t>データ</w:t>
      </w:r>
      <w:r w:rsidRPr="001F7F98">
        <w:t>を取得するための鍵でもあ</w:t>
      </w:r>
      <w:r>
        <w:rPr>
          <w:rFonts w:hint="eastAsia"/>
        </w:rPr>
        <w:t>る</w:t>
      </w:r>
      <w:r w:rsidRPr="001F7F98">
        <w:t>。より</w:t>
      </w:r>
      <w:r w:rsidRPr="001F7F98">
        <w:rPr>
          <w:rFonts w:hint="eastAsia"/>
        </w:rPr>
        <w:t>質の高いデータにより、民間部門と公共部門の両方のニーズに対応するデータ分析の新しいイノベーションが可能にな</w:t>
      </w:r>
      <w:r>
        <w:rPr>
          <w:rFonts w:hint="eastAsia"/>
        </w:rPr>
        <w:t>る</w:t>
      </w:r>
      <w:r w:rsidRPr="001F7F98">
        <w:rPr>
          <w:rFonts w:hint="eastAsia"/>
        </w:rPr>
        <w:t>。さらに、相互運用性</w:t>
      </w:r>
      <w:r>
        <w:rPr>
          <w:rFonts w:hint="eastAsia"/>
        </w:rPr>
        <w:t>により</w:t>
      </w:r>
      <w:r w:rsidRPr="001F7F98">
        <w:rPr>
          <w:rFonts w:hint="eastAsia"/>
        </w:rPr>
        <w:t>、トランザクションコストの削減、効率の向上、より透明性の高い手順、およびより良いコミュニケーションにつなが</w:t>
      </w:r>
      <w:r>
        <w:rPr>
          <w:rFonts w:hint="eastAsia"/>
        </w:rPr>
        <w:t>る</w:t>
      </w:r>
      <w:r w:rsidRPr="001F7F98">
        <w:rPr>
          <w:rFonts w:hint="eastAsia"/>
        </w:rPr>
        <w:t>。</w:t>
      </w:r>
      <w:r w:rsidRPr="001F7F98">
        <w:t xml:space="preserve"> XBRL Global Ledger Taxonomy Framework（XBRL GL）は、会計および運用システム</w:t>
      </w:r>
      <w:r>
        <w:rPr>
          <w:rFonts w:hint="eastAsia"/>
        </w:rPr>
        <w:t>における</w:t>
      </w:r>
      <w:r w:rsidRPr="001F7F98">
        <w:rPr>
          <w:rFonts w:hint="eastAsia"/>
        </w:rPr>
        <w:t>詳</w:t>
      </w:r>
      <w:r w:rsidRPr="001F7F98">
        <w:t>細データの全体的かつ一般的なXML</w:t>
      </w:r>
      <w:r>
        <w:rPr>
          <w:rFonts w:hint="eastAsia"/>
        </w:rPr>
        <w:t>(</w:t>
      </w:r>
      <w:r>
        <w:t>XBRL)</w:t>
      </w:r>
      <w:r w:rsidRPr="001F7F98">
        <w:t>ベースの表現であり、トランザクション標準から</w:t>
      </w:r>
      <w:r>
        <w:rPr>
          <w:rFonts w:hint="eastAsia"/>
        </w:rPr>
        <w:t>業務報告の</w:t>
      </w:r>
      <w:r w:rsidRPr="001F7F98">
        <w:t>標準へのブリッジ</w:t>
      </w:r>
      <w:r>
        <w:rPr>
          <w:rFonts w:hint="eastAsia"/>
        </w:rPr>
        <w:t>として</w:t>
      </w:r>
      <w:r w:rsidRPr="001F7F98">
        <w:t>ビジネス</w:t>
      </w:r>
      <w:r w:rsidRPr="001F7F98">
        <w:rPr>
          <w:rFonts w:hint="eastAsia"/>
        </w:rPr>
        <w:t>レポーティング</w:t>
      </w:r>
      <w:r>
        <w:rPr>
          <w:rFonts w:hint="eastAsia"/>
        </w:rPr>
        <w:t>・</w:t>
      </w:r>
      <w:r w:rsidRPr="001F7F98">
        <w:rPr>
          <w:rFonts w:hint="eastAsia"/>
        </w:rPr>
        <w:t>サプライチェーン</w:t>
      </w:r>
      <w:r>
        <w:rPr>
          <w:rFonts w:hint="eastAsia"/>
        </w:rPr>
        <w:t>を可能にする</w:t>
      </w:r>
      <w:r w:rsidRPr="001F7F98">
        <w:rPr>
          <w:rFonts w:hint="eastAsia"/>
        </w:rPr>
        <w:t>。</w:t>
      </w:r>
      <w:r w:rsidRPr="001F7F98">
        <w:t xml:space="preserve"> XBRL GLは、総勘定元帳の情報交換、およびオブジェクト指向の会計、数量会計を</w:t>
      </w:r>
      <w:r>
        <w:rPr>
          <w:rFonts w:hint="eastAsia"/>
        </w:rPr>
        <w:t>支援</w:t>
      </w:r>
      <w:r w:rsidRPr="001F7F98">
        <w:t>する完全な元帳（買掛金、売掛金、在庫、給与、注文入力、購入、銀行）の情報交換のため</w:t>
      </w:r>
      <w:r>
        <w:rPr>
          <w:rFonts w:hint="eastAsia"/>
        </w:rPr>
        <w:t>に</w:t>
      </w:r>
      <w:r w:rsidRPr="001F7F98">
        <w:t>コンピュータープログラムで使用で</w:t>
      </w:r>
      <w:r>
        <w:rPr>
          <w:rFonts w:hint="eastAsia"/>
        </w:rPr>
        <w:t>き、業務の</w:t>
      </w:r>
      <w:r w:rsidRPr="001F7F98">
        <w:t>透明性</w:t>
      </w:r>
      <w:r>
        <w:rPr>
          <w:rFonts w:hint="eastAsia"/>
        </w:rPr>
        <w:t>を支援する</w:t>
      </w:r>
      <w:r w:rsidRPr="001F7F98">
        <w:t>。</w:t>
      </w:r>
      <w:r>
        <w:rPr>
          <w:rFonts w:hint="eastAsia"/>
        </w:rPr>
        <w:t>』</w:t>
      </w:r>
      <w:r w:rsidR="001F009B">
        <w:rPr>
          <w:rFonts w:hint="eastAsia"/>
        </w:rPr>
        <w:t xml:space="preserve">　　　　　　</w:t>
      </w:r>
      <w:r w:rsidR="00104392" w:rsidRPr="00FD5776">
        <w:rPr>
          <w:rFonts w:hint="eastAsia"/>
          <w:sz w:val="18"/>
          <w:szCs w:val="18"/>
        </w:rPr>
        <w:t>”</w:t>
      </w:r>
      <w:r w:rsidRPr="00FD5776">
        <w:rPr>
          <w:sz w:val="18"/>
          <w:szCs w:val="18"/>
        </w:rPr>
        <w:t>Nordic Smart Government 2.0 TALTIO Proof-of-concept", 2019</w:t>
      </w:r>
    </w:p>
    <w:p w14:paraId="57022529" w14:textId="77777777" w:rsidR="00B86628" w:rsidRDefault="00B86628" w:rsidP="00FD5776">
      <w:pPr>
        <w:rPr>
          <w:rFonts w:asciiTheme="majorHAnsi" w:hAnsiTheme="majorHAnsi" w:cstheme="majorHAnsi"/>
        </w:rPr>
      </w:pPr>
    </w:p>
    <w:p w14:paraId="5BE2C8AC" w14:textId="599191F2" w:rsidR="00BA3E1E" w:rsidRPr="00CC6C5C" w:rsidRDefault="00BA3E1E" w:rsidP="00BA3E1E">
      <w:pPr>
        <w:jc w:val="center"/>
        <w:rPr>
          <w:rFonts w:asciiTheme="majorHAnsi" w:hAnsiTheme="majorHAnsi" w:cstheme="majorHAnsi"/>
        </w:rPr>
      </w:pPr>
      <w:r w:rsidRPr="00FD5776">
        <w:rPr>
          <w:noProof/>
          <w:sz w:val="18"/>
          <w:szCs w:val="18"/>
        </w:rPr>
        <w:lastRenderedPageBreak/>
        <w:drawing>
          <wp:anchor distT="0" distB="0" distL="114300" distR="114300" simplePos="0" relativeHeight="251681792" behindDoc="0" locked="0" layoutInCell="1" allowOverlap="1" wp14:anchorId="5160554A" wp14:editId="74814296">
            <wp:simplePos x="0" y="0"/>
            <wp:positionH relativeFrom="column">
              <wp:posOffset>-95250</wp:posOffset>
            </wp:positionH>
            <wp:positionV relativeFrom="page">
              <wp:posOffset>624205</wp:posOffset>
            </wp:positionV>
            <wp:extent cx="6085840" cy="3874770"/>
            <wp:effectExtent l="0" t="0" r="0" b="0"/>
            <wp:wrapSquare wrapText="bothSides"/>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6085840" cy="3874770"/>
                    </a:xfrm>
                    <a:prstGeom prst="rect">
                      <a:avLst/>
                    </a:prstGeom>
                  </pic:spPr>
                </pic:pic>
              </a:graphicData>
            </a:graphic>
            <wp14:sizeRelH relativeFrom="page">
              <wp14:pctWidth>0</wp14:pctWidth>
            </wp14:sizeRelH>
            <wp14:sizeRelV relativeFrom="page">
              <wp14:pctHeight>0</wp14:pctHeight>
            </wp14:sizeRelV>
          </wp:anchor>
        </w:drawing>
      </w:r>
      <w:r w:rsidRPr="00256612">
        <w:rPr>
          <w:rFonts w:asciiTheme="majorHAnsi" w:hAnsiTheme="majorHAnsi" w:cstheme="majorHAnsi"/>
        </w:rPr>
        <w:t>Figure 1.1. TALTIO as a standard interface enabling interoperability between systems</w:t>
      </w:r>
    </w:p>
    <w:p w14:paraId="674FF405" w14:textId="4098C9C8" w:rsidR="00B86628" w:rsidRDefault="00BA3E1E" w:rsidP="00FD5776">
      <w:pPr>
        <w:rPr>
          <w:rFonts w:asciiTheme="majorHAnsi" w:hAnsiTheme="majorHAnsi" w:cstheme="majorHAnsi"/>
        </w:rPr>
      </w:pPr>
      <w:r>
        <w:rPr>
          <w:rFonts w:hint="eastAsia"/>
          <w:noProof/>
          <w:lang w:val="ja-JP"/>
        </w:rPr>
        <w:drawing>
          <wp:anchor distT="0" distB="0" distL="114300" distR="114300" simplePos="0" relativeHeight="251680768" behindDoc="0" locked="0" layoutInCell="1" allowOverlap="1" wp14:anchorId="3D34F1E9" wp14:editId="1B5F12C4">
            <wp:simplePos x="0" y="0"/>
            <wp:positionH relativeFrom="column">
              <wp:posOffset>973455</wp:posOffset>
            </wp:positionH>
            <wp:positionV relativeFrom="paragraph">
              <wp:posOffset>19685</wp:posOffset>
            </wp:positionV>
            <wp:extent cx="3953510" cy="2174240"/>
            <wp:effectExtent l="0" t="0" r="0" b="0"/>
            <wp:wrapSquare wrapText="bothSides"/>
            <wp:docPr id="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3510" cy="2174240"/>
                    </a:xfrm>
                    <a:prstGeom prst="rect">
                      <a:avLst/>
                    </a:prstGeom>
                  </pic:spPr>
                </pic:pic>
              </a:graphicData>
            </a:graphic>
            <wp14:sizeRelH relativeFrom="page">
              <wp14:pctWidth>0</wp14:pctWidth>
            </wp14:sizeRelH>
            <wp14:sizeRelV relativeFrom="page">
              <wp14:pctHeight>0</wp14:pctHeight>
            </wp14:sizeRelV>
          </wp:anchor>
        </w:drawing>
      </w:r>
    </w:p>
    <w:p w14:paraId="270A2CEF" w14:textId="77777777" w:rsidR="00B86628" w:rsidRDefault="00B86628" w:rsidP="00FD5776">
      <w:pPr>
        <w:rPr>
          <w:rFonts w:asciiTheme="majorHAnsi" w:hAnsiTheme="majorHAnsi" w:cstheme="majorHAnsi"/>
        </w:rPr>
      </w:pPr>
    </w:p>
    <w:p w14:paraId="311B955B" w14:textId="77777777" w:rsidR="00B86628" w:rsidRDefault="00B86628" w:rsidP="00FD5776">
      <w:pPr>
        <w:rPr>
          <w:rFonts w:asciiTheme="majorHAnsi" w:hAnsiTheme="majorHAnsi" w:cstheme="majorHAnsi"/>
        </w:rPr>
      </w:pPr>
    </w:p>
    <w:p w14:paraId="78F37151" w14:textId="77777777" w:rsidR="00B86628" w:rsidRDefault="00B86628" w:rsidP="00FD5776">
      <w:pPr>
        <w:rPr>
          <w:rFonts w:asciiTheme="majorHAnsi" w:hAnsiTheme="majorHAnsi" w:cstheme="majorHAnsi"/>
        </w:rPr>
      </w:pPr>
    </w:p>
    <w:p w14:paraId="30653283" w14:textId="77777777" w:rsidR="00B86628" w:rsidRDefault="00B86628" w:rsidP="00FD5776">
      <w:pPr>
        <w:rPr>
          <w:rFonts w:asciiTheme="majorHAnsi" w:hAnsiTheme="majorHAnsi" w:cstheme="majorHAnsi"/>
        </w:rPr>
      </w:pPr>
    </w:p>
    <w:p w14:paraId="0B25D5BD" w14:textId="6082B5AD" w:rsidR="00B86628" w:rsidRDefault="00B86628" w:rsidP="00FD5776">
      <w:pPr>
        <w:rPr>
          <w:rFonts w:asciiTheme="majorHAnsi" w:hAnsiTheme="majorHAnsi" w:cstheme="majorHAnsi"/>
        </w:rPr>
      </w:pPr>
    </w:p>
    <w:p w14:paraId="1180A297" w14:textId="3A68EADB" w:rsidR="00B86628" w:rsidRDefault="00B86628" w:rsidP="00FD5776">
      <w:pPr>
        <w:rPr>
          <w:rFonts w:asciiTheme="majorHAnsi" w:hAnsiTheme="majorHAnsi" w:cstheme="majorHAnsi"/>
        </w:rPr>
      </w:pPr>
    </w:p>
    <w:p w14:paraId="6606A65A" w14:textId="2828BFE3" w:rsidR="00B86628" w:rsidRDefault="00B86628" w:rsidP="00FD5776">
      <w:pPr>
        <w:rPr>
          <w:rFonts w:asciiTheme="majorHAnsi" w:hAnsiTheme="majorHAnsi" w:cstheme="majorHAnsi"/>
        </w:rPr>
      </w:pPr>
    </w:p>
    <w:p w14:paraId="3E561E3D" w14:textId="08D2DB89" w:rsidR="00B86628" w:rsidRDefault="00B86628" w:rsidP="00FD5776">
      <w:pPr>
        <w:rPr>
          <w:rFonts w:asciiTheme="majorHAnsi" w:hAnsiTheme="majorHAnsi" w:cstheme="majorHAnsi"/>
        </w:rPr>
      </w:pPr>
    </w:p>
    <w:p w14:paraId="1C3CD44A" w14:textId="6640ED89" w:rsidR="00B86628" w:rsidRDefault="00B86628" w:rsidP="00FD5776">
      <w:pPr>
        <w:rPr>
          <w:rFonts w:asciiTheme="majorHAnsi" w:hAnsiTheme="majorHAnsi" w:cstheme="majorHAnsi"/>
        </w:rPr>
      </w:pPr>
    </w:p>
    <w:p w14:paraId="5B6B41E4" w14:textId="77777777" w:rsidR="00B86628" w:rsidRDefault="00B86628" w:rsidP="00FD5776">
      <w:pPr>
        <w:rPr>
          <w:rFonts w:asciiTheme="majorHAnsi" w:hAnsiTheme="majorHAnsi" w:cstheme="majorHAnsi"/>
        </w:rPr>
      </w:pPr>
    </w:p>
    <w:p w14:paraId="3BBC48B0" w14:textId="77777777" w:rsidR="00B86628" w:rsidRDefault="00B86628" w:rsidP="00FD5776">
      <w:pPr>
        <w:rPr>
          <w:rFonts w:asciiTheme="majorHAnsi" w:hAnsiTheme="majorHAnsi" w:cstheme="majorHAnsi"/>
        </w:rPr>
      </w:pPr>
    </w:p>
    <w:p w14:paraId="4CE7DAD4" w14:textId="32F17F2D" w:rsidR="00BA3E1E" w:rsidRDefault="00BA3E1E" w:rsidP="00FD5776">
      <w:pPr>
        <w:rPr>
          <w:rFonts w:asciiTheme="majorHAnsi" w:hAnsiTheme="majorHAnsi" w:cstheme="majorHAnsi"/>
        </w:rPr>
      </w:pPr>
    </w:p>
    <w:p w14:paraId="3C762284" w14:textId="75A8BB69" w:rsidR="00FD5776" w:rsidRDefault="00556541" w:rsidP="00FD5776">
      <w:pPr>
        <w:rPr>
          <w:rFonts w:asciiTheme="majorHAnsi" w:hAnsiTheme="majorHAnsi" w:cstheme="majorHAnsi"/>
        </w:rPr>
      </w:pPr>
      <w:r w:rsidRPr="00FD5776">
        <w:rPr>
          <w:noProof/>
          <w:sz w:val="18"/>
          <w:szCs w:val="18"/>
          <w:lang w:val="ja-JP"/>
        </w:rPr>
        <w:drawing>
          <wp:anchor distT="0" distB="0" distL="114300" distR="114300" simplePos="0" relativeHeight="251682816" behindDoc="0" locked="0" layoutInCell="1" allowOverlap="1" wp14:anchorId="59015D24" wp14:editId="10DB4243">
            <wp:simplePos x="0" y="0"/>
            <wp:positionH relativeFrom="column">
              <wp:posOffset>4445</wp:posOffset>
            </wp:positionH>
            <wp:positionV relativeFrom="page">
              <wp:posOffset>6981190</wp:posOffset>
            </wp:positionV>
            <wp:extent cx="4164330" cy="2858135"/>
            <wp:effectExtent l="0" t="0" r="1270" b="0"/>
            <wp:wrapSquare wrapText="bothSides"/>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4330" cy="2858135"/>
                    </a:xfrm>
                    <a:prstGeom prst="rect">
                      <a:avLst/>
                    </a:prstGeom>
                  </pic:spPr>
                </pic:pic>
              </a:graphicData>
            </a:graphic>
            <wp14:sizeRelH relativeFrom="page">
              <wp14:pctWidth>0</wp14:pctWidth>
            </wp14:sizeRelH>
            <wp14:sizeRelV relativeFrom="page">
              <wp14:pctHeight>0</wp14:pctHeight>
            </wp14:sizeRelV>
          </wp:anchor>
        </w:drawing>
      </w:r>
      <w:r w:rsidR="00FD5776">
        <w:rPr>
          <w:rFonts w:asciiTheme="majorHAnsi" w:hAnsiTheme="majorHAnsi" w:cstheme="majorHAnsi" w:hint="eastAsia"/>
        </w:rPr>
        <w:t>フィンランドでは、勘定科目の標準が定められており、企業から監督官庁への</w:t>
      </w:r>
      <w:r w:rsidR="00FD5776">
        <w:rPr>
          <w:rFonts w:asciiTheme="majorHAnsi" w:hAnsiTheme="majorHAnsi" w:cstheme="majorHAnsi"/>
        </w:rPr>
        <w:t>X</w:t>
      </w:r>
      <w:r w:rsidR="00FD5776">
        <w:rPr>
          <w:rFonts w:asciiTheme="majorHAnsi" w:hAnsiTheme="majorHAnsi" w:cstheme="majorHAnsi" w:hint="eastAsia"/>
        </w:rPr>
        <w:t>BRL形式の報告は、ワンスオンリーで提出される。</w:t>
      </w:r>
    </w:p>
    <w:p w14:paraId="69D951FD" w14:textId="0FB025AA" w:rsidR="00556541" w:rsidRPr="00556541" w:rsidRDefault="00722AE0" w:rsidP="00556541">
      <w:r>
        <w:rPr>
          <w:rFonts w:asciiTheme="majorHAnsi" w:hAnsiTheme="majorHAnsi" w:cstheme="majorHAnsi" w:hint="eastAsia"/>
        </w:rPr>
        <w:t>我が国</w:t>
      </w:r>
      <w:r w:rsidRPr="00556541">
        <w:rPr>
          <w:rFonts w:hint="eastAsia"/>
        </w:rPr>
        <w:t>においても、金融庁</w:t>
      </w:r>
      <w:r w:rsidRPr="00556541">
        <w:t>E</w:t>
      </w:r>
      <w:r w:rsidRPr="00556541">
        <w:rPr>
          <w:rFonts w:hint="eastAsia"/>
        </w:rPr>
        <w:t>DINET</w:t>
      </w:r>
      <w:r w:rsidRPr="00556541">
        <w:t>、国税電子申告・納税システム (e-Tax) 、</w:t>
      </w:r>
      <w:r w:rsidRPr="00556541">
        <w:rPr>
          <w:rFonts w:hint="eastAsia"/>
        </w:rPr>
        <w:t>そして</w:t>
      </w:r>
      <w:r w:rsidR="00556541" w:rsidRPr="00556541">
        <w:t>地方税ポータルシステム (eLTAX)</w:t>
      </w:r>
    </w:p>
    <w:p w14:paraId="471EEE59" w14:textId="6FD93DB0" w:rsidR="00722AE0" w:rsidRDefault="00722AE0" w:rsidP="00FD5776">
      <w:pPr>
        <w:rPr>
          <w:rFonts w:asciiTheme="majorHAnsi" w:hAnsiTheme="majorHAnsi" w:cstheme="majorHAnsi"/>
        </w:rPr>
      </w:pPr>
      <w:r>
        <w:rPr>
          <w:rFonts w:asciiTheme="majorHAnsi" w:hAnsiTheme="majorHAnsi" w:cstheme="majorHAnsi" w:hint="eastAsia"/>
        </w:rPr>
        <w:t>は、全て</w:t>
      </w:r>
      <w:r>
        <w:rPr>
          <w:rFonts w:asciiTheme="majorHAnsi" w:hAnsiTheme="majorHAnsi" w:cstheme="majorHAnsi"/>
        </w:rPr>
        <w:t>X</w:t>
      </w:r>
      <w:r>
        <w:rPr>
          <w:rFonts w:asciiTheme="majorHAnsi" w:hAnsiTheme="majorHAnsi" w:cstheme="majorHAnsi" w:hint="eastAsia"/>
        </w:rPr>
        <w:t>BRL形式での提出であり、政府ゲートウェイ</w:t>
      </w:r>
      <w:r w:rsidR="00556541">
        <w:rPr>
          <w:rFonts w:asciiTheme="majorHAnsi" w:hAnsiTheme="majorHAnsi" w:cstheme="majorHAnsi" w:hint="eastAsia"/>
        </w:rPr>
        <w:t>が構築されれば、ワンスオンリーが実現する</w:t>
      </w:r>
      <w:r>
        <w:rPr>
          <w:rFonts w:asciiTheme="majorHAnsi" w:hAnsiTheme="majorHAnsi" w:cstheme="majorHAnsi" w:hint="eastAsia"/>
        </w:rPr>
        <w:t>。</w:t>
      </w:r>
    </w:p>
    <w:p w14:paraId="52428EF1" w14:textId="6AE0F314" w:rsidR="006E68F0" w:rsidRDefault="006E68F0">
      <w:pPr>
        <w:spacing w:line="276" w:lineRule="auto"/>
      </w:pPr>
    </w:p>
    <w:p w14:paraId="00CC9A0E" w14:textId="750BDA9B" w:rsidR="006E68F0" w:rsidRDefault="006E68F0" w:rsidP="006E68F0">
      <w:pPr>
        <w:pStyle w:val="1"/>
      </w:pPr>
      <w:bookmarkStart w:id="37" w:name="_Toc59455152"/>
      <w:bookmarkStart w:id="38" w:name="_Toc59457266"/>
      <w:bookmarkStart w:id="39" w:name="_Toc59470315"/>
      <w:r>
        <w:rPr>
          <w:rFonts w:hint="eastAsia"/>
        </w:rPr>
        <w:lastRenderedPageBreak/>
        <w:t>電子インボイスと会計監査</w:t>
      </w:r>
      <w:bookmarkEnd w:id="37"/>
      <w:bookmarkEnd w:id="38"/>
      <w:bookmarkEnd w:id="39"/>
    </w:p>
    <w:p w14:paraId="62CE74C0" w14:textId="3992A7E1" w:rsidR="004C50A1" w:rsidRDefault="004C50A1" w:rsidP="004C50A1">
      <w:r w:rsidRPr="00970AF7">
        <w:t>ISO 21378:2019 Audit data collection (監査データ収集)</w:t>
      </w:r>
      <w:r>
        <w:rPr>
          <w:rFonts w:hint="eastAsia"/>
        </w:rPr>
        <w:t>で規定しているモジュールとテーブル関連を下図に示す。</w:t>
      </w:r>
    </w:p>
    <w:p w14:paraId="4A3F383B" w14:textId="77777777" w:rsidR="004C50A1" w:rsidRPr="004C50A1" w:rsidRDefault="004C50A1" w:rsidP="004C50A1"/>
    <w:p w14:paraId="560833B2" w14:textId="77777777" w:rsidR="004C50A1" w:rsidRDefault="006E68F0" w:rsidP="006E68F0">
      <w:r>
        <w:rPr>
          <w:noProof/>
        </w:rPr>
        <w:drawing>
          <wp:inline distT="0" distB="0" distL="0" distR="0" wp14:anchorId="25661BD6" wp14:editId="59469C62">
            <wp:extent cx="5733415" cy="3789680"/>
            <wp:effectExtent l="0" t="0" r="0" b="0"/>
            <wp:docPr id="11" name="図 1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ダイアグラム&#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5733415" cy="3789680"/>
                    </a:xfrm>
                    <a:prstGeom prst="rect">
                      <a:avLst/>
                    </a:prstGeom>
                  </pic:spPr>
                </pic:pic>
              </a:graphicData>
            </a:graphic>
          </wp:inline>
        </w:drawing>
      </w:r>
    </w:p>
    <w:p w14:paraId="339D88F5" w14:textId="77777777" w:rsidR="006E68F0" w:rsidRDefault="006E68F0" w:rsidP="006E68F0"/>
    <w:p w14:paraId="0D06BC56" w14:textId="5673D47B" w:rsidR="00406F91" w:rsidRDefault="006E68F0" w:rsidP="006E68F0">
      <w:r>
        <w:rPr>
          <w:rFonts w:hint="eastAsia"/>
        </w:rPr>
        <w:t>インボイスは、会計監査でも重要なテーブルである。</w:t>
      </w:r>
    </w:p>
    <w:p w14:paraId="34AB5717" w14:textId="77777777" w:rsidR="00406F91" w:rsidRDefault="00406F91" w:rsidP="006E68F0"/>
    <w:p w14:paraId="3D9BDFE4" w14:textId="2C38D01E" w:rsidR="006E68F0" w:rsidRDefault="006E68F0" w:rsidP="006E68F0">
      <w:r>
        <w:rPr>
          <w:rFonts w:hint="eastAsia"/>
        </w:rPr>
        <w:t>受注者（</w:t>
      </w:r>
      <w:r>
        <w:t>Seller</w:t>
      </w:r>
      <w:r>
        <w:rPr>
          <w:rFonts w:hint="eastAsia"/>
        </w:rPr>
        <w:t>）が発行するインボイス（</w:t>
      </w:r>
      <w:r>
        <w:t>Invoice Generated</w:t>
      </w:r>
      <w:r>
        <w:rPr>
          <w:rFonts w:hint="eastAsia"/>
        </w:rPr>
        <w:t>）は、出荷</w:t>
      </w:r>
      <w:r>
        <w:t>(Shipment Made)</w:t>
      </w:r>
      <w:r>
        <w:rPr>
          <w:rFonts w:hint="eastAsia"/>
        </w:rPr>
        <w:t>が前提であり、売掛金処理</w:t>
      </w:r>
      <w:r>
        <w:t xml:space="preserve">(Accounts </w:t>
      </w:r>
      <w:r>
        <w:rPr>
          <w:rFonts w:hint="eastAsia"/>
        </w:rPr>
        <w:t>Receivable)で入金と突合わせて消込みが行われていなければならない。また、発注者（</w:t>
      </w:r>
      <w:r>
        <w:t>Buyer</w:t>
      </w:r>
      <w:r>
        <w:rPr>
          <w:rFonts w:hint="eastAsia"/>
        </w:rPr>
        <w:t>）が受取ったインボイス（</w:t>
      </w:r>
      <w:r>
        <w:t>Invoice Received</w:t>
      </w:r>
      <w:r>
        <w:rPr>
          <w:rFonts w:hint="eastAsia"/>
        </w:rPr>
        <w:t>）は、納品の検収（</w:t>
      </w:r>
      <w:r>
        <w:t>Goods Received</w:t>
      </w:r>
      <w:r>
        <w:rPr>
          <w:rFonts w:hint="eastAsia"/>
        </w:rPr>
        <w:t>）が前提であり、買掛金処理（</w:t>
      </w:r>
      <w:r>
        <w:t>Accounts Payable</w:t>
      </w:r>
      <w:r>
        <w:rPr>
          <w:rFonts w:hint="eastAsia"/>
        </w:rPr>
        <w:t>）で漏れなく支払い処理が行われていなければならない。</w:t>
      </w:r>
    </w:p>
    <w:p w14:paraId="1A94E2AC" w14:textId="77777777" w:rsidR="00406F91" w:rsidRDefault="00406F91" w:rsidP="006E68F0"/>
    <w:p w14:paraId="1FE91335" w14:textId="77777777" w:rsidR="006E68F0" w:rsidRDefault="006E68F0" w:rsidP="006E68F0">
      <w:r>
        <w:rPr>
          <w:rFonts w:hint="eastAsia"/>
        </w:rPr>
        <w:t>これらの入出金処理に対応して総勘定元帳への記帳も漏れなく行われていなければならない。</w:t>
      </w:r>
    </w:p>
    <w:p w14:paraId="4B92A8E0" w14:textId="77777777" w:rsidR="006E68F0" w:rsidRDefault="006E68F0" w:rsidP="006E68F0">
      <w:r>
        <w:rPr>
          <w:rFonts w:hint="eastAsia"/>
        </w:rPr>
        <w:t>会計監査の観点から、インボイスに関連するデータが正しく記載されているかを確認する。</w:t>
      </w:r>
    </w:p>
    <w:p w14:paraId="5465844C" w14:textId="77777777" w:rsidR="006E68F0" w:rsidRDefault="006E68F0" w:rsidP="006E68F0"/>
    <w:p w14:paraId="5591392A" w14:textId="77C319D7" w:rsidR="006E68F0" w:rsidRDefault="006E68F0" w:rsidP="006E68F0">
      <w:r>
        <w:rPr>
          <w:rFonts w:hint="eastAsia"/>
        </w:rPr>
        <w:t>監査データのファイル形式は、</w:t>
      </w:r>
      <w:r w:rsidRPr="00970AF7">
        <w:t>ISO 21378:2019</w:t>
      </w:r>
      <w:r w:rsidR="00406F91">
        <w:rPr>
          <w:rFonts w:hint="eastAsia"/>
        </w:rPr>
        <w:t xml:space="preserve"> Audit data collection</w:t>
      </w:r>
      <w:r>
        <w:rPr>
          <w:rFonts w:hint="eastAsia"/>
        </w:rPr>
        <w:t>では、テキストファイル（</w:t>
      </w:r>
      <w:r>
        <w:t>CSV</w:t>
      </w:r>
      <w:r>
        <w:rPr>
          <w:rFonts w:hint="eastAsia"/>
        </w:rPr>
        <w:t>）</w:t>
      </w:r>
      <w:r w:rsidR="00672208">
        <w:rPr>
          <w:rFonts w:hint="eastAsia"/>
        </w:rPr>
        <w:t>を定義している</w:t>
      </w:r>
      <w:r>
        <w:rPr>
          <w:rFonts w:hint="eastAsia"/>
        </w:rPr>
        <w:t>。</w:t>
      </w:r>
    </w:p>
    <w:p w14:paraId="3F4AED21" w14:textId="16335E4F" w:rsidR="006E68F0" w:rsidRPr="00CE742C" w:rsidRDefault="006E68F0" w:rsidP="006E68F0">
      <w:r>
        <w:rPr>
          <w:rFonts w:hint="eastAsia"/>
        </w:rPr>
        <w:t>米国</w:t>
      </w:r>
      <w:r w:rsidR="00406F91">
        <w:rPr>
          <w:rFonts w:hint="eastAsia"/>
        </w:rPr>
        <w:t>公認会計士協会が</w:t>
      </w:r>
      <w:r>
        <w:rPr>
          <w:rFonts w:hint="eastAsia"/>
        </w:rPr>
        <w:t>制定した</w:t>
      </w:r>
      <w:r>
        <w:t>Audit Data Standard</w:t>
      </w:r>
      <w:r>
        <w:rPr>
          <w:rFonts w:hint="eastAsia"/>
        </w:rPr>
        <w:t>では、テキストファイル（パイプ区切り）に加えて</w:t>
      </w:r>
      <w:r>
        <w:t>XBRL GL</w:t>
      </w:r>
      <w:r>
        <w:rPr>
          <w:rFonts w:hint="eastAsia"/>
        </w:rPr>
        <w:t>とのデータ項目の対応</w:t>
      </w:r>
      <w:r w:rsidR="00406F91">
        <w:rPr>
          <w:rFonts w:hint="eastAsia"/>
        </w:rPr>
        <w:t>も</w:t>
      </w:r>
      <w:r>
        <w:rPr>
          <w:rFonts w:hint="eastAsia"/>
        </w:rPr>
        <w:t>規定されている。</w:t>
      </w:r>
    </w:p>
    <w:p w14:paraId="3877E1E8" w14:textId="77777777" w:rsidR="006E68F0" w:rsidRDefault="006E68F0" w:rsidP="006E68F0"/>
    <w:p w14:paraId="6A224FBB" w14:textId="77777777" w:rsidR="006E68F0" w:rsidRDefault="006E68F0" w:rsidP="006E68F0"/>
    <w:p w14:paraId="45830D88" w14:textId="2226C9A7" w:rsidR="00BE382E" w:rsidRPr="00BE382E" w:rsidRDefault="00BE382E" w:rsidP="006E68F0"/>
    <w:sectPr w:rsidR="00BE382E" w:rsidRPr="00BE382E" w:rsidSect="002D2067">
      <w:type w:val="continuous"/>
      <w:pgSz w:w="11909" w:h="16834"/>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44A0F" w14:textId="77777777" w:rsidR="00C60DB3" w:rsidRDefault="00C60DB3" w:rsidP="00783532">
      <w:r>
        <w:separator/>
      </w:r>
    </w:p>
  </w:endnote>
  <w:endnote w:type="continuationSeparator" w:id="0">
    <w:p w14:paraId="58451EFC" w14:textId="77777777" w:rsidR="00C60DB3" w:rsidRDefault="00C60DB3" w:rsidP="00783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ヒラギノ明朝 ProN W3">
    <w:panose1 w:val="02020300000000000000"/>
    <w:charset w:val="80"/>
    <w:family w:val="roman"/>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メイリオ">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97413827"/>
      <w:docPartObj>
        <w:docPartGallery w:val="Page Numbers (Bottom of Page)"/>
        <w:docPartUnique/>
      </w:docPartObj>
    </w:sdtPr>
    <w:sdtEndPr>
      <w:rPr>
        <w:rStyle w:val="a9"/>
      </w:rPr>
    </w:sdtEndPr>
    <w:sdtContent>
      <w:p w14:paraId="5F9D6F92" w14:textId="3D927B6D" w:rsidR="00783532" w:rsidRDefault="00783532" w:rsidP="001506D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0DB12321" w14:textId="77777777" w:rsidR="00783532" w:rsidRDefault="0078353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71508236"/>
      <w:docPartObj>
        <w:docPartGallery w:val="Page Numbers (Bottom of Page)"/>
        <w:docPartUnique/>
      </w:docPartObj>
    </w:sdtPr>
    <w:sdtEndPr>
      <w:rPr>
        <w:rStyle w:val="a9"/>
      </w:rPr>
    </w:sdtEndPr>
    <w:sdtContent>
      <w:p w14:paraId="5391708A" w14:textId="1339F686" w:rsidR="00783532" w:rsidRDefault="00783532" w:rsidP="001506D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9E48DEE" w14:textId="77777777" w:rsidR="004E4475" w:rsidRPr="00352F7E" w:rsidRDefault="004E4475" w:rsidP="004E4475">
    <w:pPr>
      <w:jc w:val="right"/>
      <w:rPr>
        <w:color w:val="404040" w:themeColor="text1" w:themeTint="BF"/>
      </w:rPr>
    </w:pPr>
    <w:r w:rsidRPr="00352F7E">
      <w:rPr>
        <w:rFonts w:hint="eastAsia"/>
        <w:color w:val="404040" w:themeColor="text1" w:themeTint="BF"/>
      </w:rPr>
      <w:t>X</w:t>
    </w:r>
    <w:r w:rsidRPr="00352F7E">
      <w:rPr>
        <w:color w:val="404040" w:themeColor="text1" w:themeTint="BF"/>
      </w:rPr>
      <w:t>BRL Japan</w:t>
    </w:r>
    <w:r w:rsidRPr="00352F7E">
      <w:rPr>
        <w:rFonts w:hint="eastAsia"/>
        <w:color w:val="404040" w:themeColor="text1" w:themeTint="BF"/>
      </w:rPr>
      <w:t xml:space="preserve"> 顧問　三分一 信之　</w:t>
    </w:r>
  </w:p>
  <w:p w14:paraId="19F127D2" w14:textId="77777777" w:rsidR="00783532" w:rsidRDefault="007835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6C1E7" w14:textId="77777777" w:rsidR="00C60DB3" w:rsidRDefault="00C60DB3" w:rsidP="00783532">
      <w:r>
        <w:separator/>
      </w:r>
    </w:p>
  </w:footnote>
  <w:footnote w:type="continuationSeparator" w:id="0">
    <w:p w14:paraId="66686E18" w14:textId="77777777" w:rsidR="00C60DB3" w:rsidRDefault="00C60DB3" w:rsidP="00783532">
      <w:r>
        <w:continuationSeparator/>
      </w:r>
    </w:p>
  </w:footnote>
  <w:footnote w:id="1">
    <w:p w14:paraId="6AC0BD1A" w14:textId="77777777" w:rsidR="00B93872" w:rsidRPr="00C12D69" w:rsidRDefault="00B93872" w:rsidP="00B93872">
      <w:pPr>
        <w:rPr>
          <w:sz w:val="20"/>
          <w:szCs w:val="20"/>
        </w:rPr>
      </w:pPr>
      <w:r>
        <w:rPr>
          <w:rStyle w:val="ac"/>
        </w:rPr>
        <w:footnoteRef/>
      </w:r>
      <w:r>
        <w:t xml:space="preserve"> </w:t>
      </w:r>
      <w:r w:rsidRPr="00C12D69">
        <w:rPr>
          <w:rFonts w:hint="eastAsia"/>
          <w:sz w:val="20"/>
          <w:szCs w:val="20"/>
        </w:rPr>
        <w:t>会計監査</w:t>
      </w:r>
      <w:r>
        <w:rPr>
          <w:rFonts w:hint="eastAsia"/>
          <w:sz w:val="20"/>
          <w:szCs w:val="20"/>
        </w:rPr>
        <w:t>で</w:t>
      </w:r>
      <w:r w:rsidRPr="00C12D69">
        <w:rPr>
          <w:rFonts w:hint="eastAsia"/>
          <w:sz w:val="20"/>
          <w:szCs w:val="20"/>
        </w:rPr>
        <w:t>収集する</w:t>
      </w:r>
      <w:r>
        <w:rPr>
          <w:rFonts w:hint="eastAsia"/>
          <w:sz w:val="20"/>
          <w:szCs w:val="20"/>
        </w:rPr>
        <w:t>会計</w:t>
      </w:r>
      <w:r w:rsidRPr="00C12D69">
        <w:rPr>
          <w:rFonts w:hint="eastAsia"/>
          <w:sz w:val="20"/>
          <w:szCs w:val="20"/>
        </w:rPr>
        <w:t>データ</w:t>
      </w:r>
      <w:r>
        <w:rPr>
          <w:rFonts w:hint="eastAsia"/>
          <w:sz w:val="20"/>
          <w:szCs w:val="20"/>
        </w:rPr>
        <w:t>の</w:t>
      </w:r>
      <w:r w:rsidRPr="00C12D69">
        <w:rPr>
          <w:rFonts w:hint="eastAsia"/>
          <w:sz w:val="20"/>
          <w:szCs w:val="20"/>
        </w:rPr>
        <w:t>項目や項目間の関連は、</w:t>
      </w:r>
      <w:r>
        <w:rPr>
          <w:rFonts w:hint="eastAsia"/>
          <w:sz w:val="20"/>
          <w:szCs w:val="20"/>
        </w:rPr>
        <w:t>私が参加している</w:t>
      </w:r>
      <w:r w:rsidRPr="00C12D69">
        <w:rPr>
          <w:sz w:val="20"/>
          <w:szCs w:val="20"/>
        </w:rPr>
        <w:t>ISO/TC</w:t>
      </w:r>
      <w:r>
        <w:rPr>
          <w:sz w:val="20"/>
          <w:szCs w:val="20"/>
        </w:rPr>
        <w:t xml:space="preserve"> </w:t>
      </w:r>
      <w:r w:rsidRPr="00C12D69">
        <w:rPr>
          <w:sz w:val="20"/>
          <w:szCs w:val="20"/>
        </w:rPr>
        <w:t>295 Audit data services</w:t>
      </w:r>
      <w:r>
        <w:rPr>
          <w:rFonts w:hint="eastAsia"/>
          <w:sz w:val="20"/>
          <w:szCs w:val="20"/>
        </w:rPr>
        <w:t xml:space="preserve"> </w:t>
      </w:r>
      <w:r>
        <w:rPr>
          <w:sz w:val="20"/>
          <w:szCs w:val="20"/>
        </w:rPr>
        <w:t>(</w:t>
      </w:r>
      <w:r w:rsidRPr="004972ED">
        <w:rPr>
          <w:sz w:val="20"/>
          <w:szCs w:val="20"/>
        </w:rPr>
        <w:t>https://www.iso.org/committee/5648297.html</w:t>
      </w:r>
      <w:r>
        <w:rPr>
          <w:rFonts w:hint="eastAsia"/>
          <w:sz w:val="20"/>
          <w:szCs w:val="20"/>
        </w:rPr>
        <w:t>)で</w:t>
      </w:r>
      <w:r w:rsidRPr="00C12D69">
        <w:rPr>
          <w:rFonts w:hint="eastAsia"/>
          <w:sz w:val="20"/>
          <w:szCs w:val="20"/>
        </w:rPr>
        <w:t>制定した</w:t>
      </w:r>
      <w:r w:rsidRPr="00C12D69">
        <w:rPr>
          <w:sz w:val="20"/>
          <w:szCs w:val="20"/>
        </w:rPr>
        <w:t xml:space="preserve">ISO 21378:2019 Audit </w:t>
      </w:r>
      <w:r>
        <w:rPr>
          <w:rFonts w:hint="eastAsia"/>
          <w:sz w:val="20"/>
          <w:szCs w:val="20"/>
        </w:rPr>
        <w:t>d</w:t>
      </w:r>
      <w:r w:rsidRPr="00C12D69">
        <w:rPr>
          <w:sz w:val="20"/>
          <w:szCs w:val="20"/>
        </w:rPr>
        <w:t xml:space="preserve">ata </w:t>
      </w:r>
      <w:r>
        <w:rPr>
          <w:rFonts w:hint="eastAsia"/>
          <w:sz w:val="20"/>
          <w:szCs w:val="20"/>
        </w:rPr>
        <w:t>c</w:t>
      </w:r>
      <w:r w:rsidRPr="00C12D69">
        <w:rPr>
          <w:sz w:val="20"/>
          <w:szCs w:val="20"/>
        </w:rPr>
        <w:t>ollection</w:t>
      </w:r>
      <w:r>
        <w:rPr>
          <w:rFonts w:hint="eastAsia"/>
          <w:sz w:val="20"/>
          <w:szCs w:val="20"/>
        </w:rPr>
        <w:t>や米国公認会計士協会の</w:t>
      </w:r>
      <w:r>
        <w:rPr>
          <w:sz w:val="20"/>
          <w:szCs w:val="20"/>
        </w:rPr>
        <w:t>A</w:t>
      </w:r>
      <w:r>
        <w:rPr>
          <w:rFonts w:hint="eastAsia"/>
          <w:sz w:val="20"/>
          <w:szCs w:val="20"/>
        </w:rPr>
        <w:t>udit Data Standards (</w:t>
      </w:r>
      <w:r w:rsidRPr="004972ED">
        <w:rPr>
          <w:sz w:val="20"/>
          <w:szCs w:val="20"/>
        </w:rPr>
        <w:t>https://www.aicpa.org/interestareas/frc/assuranceadvisoryservices/auditdatastandardworkinggroup.html</w:t>
      </w:r>
      <w:r>
        <w:rPr>
          <w:rFonts w:hint="eastAsia"/>
          <w:sz w:val="20"/>
          <w:szCs w:val="20"/>
        </w:rPr>
        <w:t>)などで</w:t>
      </w:r>
      <w:r w:rsidRPr="00C12D69">
        <w:rPr>
          <w:rFonts w:hint="eastAsia"/>
          <w:sz w:val="20"/>
          <w:szCs w:val="20"/>
        </w:rPr>
        <w:t>標準化</w:t>
      </w:r>
      <w:r>
        <w:rPr>
          <w:rFonts w:hint="eastAsia"/>
          <w:sz w:val="20"/>
          <w:szCs w:val="20"/>
        </w:rPr>
        <w:t>が</w:t>
      </w:r>
      <w:r w:rsidRPr="00C12D69">
        <w:rPr>
          <w:rFonts w:hint="eastAsia"/>
          <w:sz w:val="20"/>
          <w:szCs w:val="20"/>
        </w:rPr>
        <w:t>進め</w:t>
      </w:r>
      <w:r>
        <w:rPr>
          <w:rFonts w:hint="eastAsia"/>
          <w:sz w:val="20"/>
          <w:szCs w:val="20"/>
        </w:rPr>
        <w:t>られ</w:t>
      </w:r>
      <w:r w:rsidRPr="00C12D69">
        <w:rPr>
          <w:rFonts w:hint="eastAsia"/>
          <w:sz w:val="20"/>
          <w:szCs w:val="20"/>
        </w:rPr>
        <w:t>ている。</w:t>
      </w:r>
      <w:r>
        <w:rPr>
          <w:sz w:val="20"/>
          <w:szCs w:val="20"/>
        </w:rPr>
        <w:t>6</w:t>
      </w:r>
      <w:r>
        <w:rPr>
          <w:rFonts w:hint="eastAsia"/>
          <w:sz w:val="20"/>
          <w:szCs w:val="20"/>
        </w:rPr>
        <w:t xml:space="preserve">章　</w:t>
      </w:r>
      <w:r w:rsidRPr="00C12D69">
        <w:rPr>
          <w:rFonts w:hint="eastAsia"/>
          <w:sz w:val="20"/>
          <w:szCs w:val="20"/>
        </w:rPr>
        <w:t>電子インボイスと会計監査参照。</w:t>
      </w:r>
    </w:p>
    <w:p w14:paraId="7F238E7F" w14:textId="77777777" w:rsidR="00B93872" w:rsidRPr="00C12D69" w:rsidRDefault="00B93872" w:rsidP="00B93872">
      <w:pPr>
        <w:pStyle w:val="aa"/>
      </w:pPr>
    </w:p>
  </w:footnote>
  <w:footnote w:id="2">
    <w:p w14:paraId="62707A13" w14:textId="4EA03544" w:rsidR="004A461A" w:rsidRDefault="004A461A" w:rsidP="004A461A">
      <w:r>
        <w:rPr>
          <w:rStyle w:val="ac"/>
        </w:rPr>
        <w:footnoteRef/>
      </w:r>
      <w:r>
        <w:t xml:space="preserve"> </w:t>
      </w:r>
      <w:r>
        <w:rPr>
          <w:rFonts w:hint="eastAsia"/>
        </w:rPr>
        <w:t>『</w:t>
      </w:r>
      <w:r w:rsidRPr="004A461A">
        <w:rPr>
          <w:rFonts w:ascii="メイリオ" w:eastAsia="メイリオ" w:hAnsi="メイリオ" w:hint="eastAsia"/>
          <w:color w:val="000000"/>
          <w:sz w:val="18"/>
          <w:szCs w:val="18"/>
          <w:shd w:val="clear" w:color="auto" w:fill="FFFFFF"/>
        </w:rPr>
        <w:t>X</w:t>
      </w:r>
      <w:r w:rsidRPr="004A461A">
        <w:rPr>
          <w:rFonts w:hint="eastAsia"/>
        </w:rPr>
        <w:t>BRL GLは、財務活動の報告に必要な詳細情報を持ち、制度の異なる多様な財務報告書の形式とは独立して内部報告用に記録します。このことからXBRL GLで記録されたデータにより、会計監査、予算立案、外部報告などの目的に応じた財務情報を作成することができます</w:t>
      </w:r>
      <w:r>
        <w:rPr>
          <w:rFonts w:hint="eastAsia"/>
        </w:rPr>
        <w:t>。』</w:t>
      </w:r>
    </w:p>
    <w:p w14:paraId="73285582" w14:textId="3D3798BC" w:rsidR="004A461A" w:rsidRDefault="004A461A" w:rsidP="004A461A">
      <w:r w:rsidRPr="004A461A">
        <w:t>XBRL GLと財務報告の連携</w:t>
      </w:r>
      <w:r>
        <w:rPr>
          <w:rFonts w:hint="eastAsia"/>
        </w:rPr>
        <w:t xml:space="preserve"> </w:t>
      </w:r>
      <w:r w:rsidRPr="004A461A">
        <w:t>https://www.xbrl.or.jp/modules/pico7/index.php?content_id=9</w:t>
      </w:r>
    </w:p>
    <w:p w14:paraId="557EE702" w14:textId="0735C1DD" w:rsidR="002533C5" w:rsidRDefault="002533C5" w:rsidP="001506D7">
      <w:pPr>
        <w:jc w:val="both"/>
      </w:pPr>
      <w:r>
        <w:rPr>
          <w:rFonts w:hint="eastAsia"/>
        </w:rPr>
        <w:t>"</w:t>
      </w:r>
      <w:r w:rsidRPr="002533C5">
        <w:t>XBRL GL (“Global Ledger” not “General Ledger” so as to indicate that any transactional</w:t>
      </w:r>
      <w:r w:rsidR="001658FD">
        <w:rPr>
          <w:rFonts w:hint="eastAsia"/>
        </w:rPr>
        <w:t xml:space="preserve">　</w:t>
      </w:r>
      <w:r w:rsidRPr="002533C5">
        <w:t xml:space="preserve"> information can be dealt with) provides a generic and system-independent way to record </w:t>
      </w:r>
      <w:r w:rsidR="001658FD">
        <w:rPr>
          <w:rFonts w:hint="eastAsia"/>
        </w:rPr>
        <w:t xml:space="preserve">　</w:t>
      </w:r>
      <w:r w:rsidRPr="002533C5">
        <w:t>all of the details in any kind of ledger. </w:t>
      </w:r>
      <w:r>
        <w:rPr>
          <w:rFonts w:hint="eastAsia"/>
        </w:rPr>
        <w:t xml:space="preserve">" </w:t>
      </w:r>
    </w:p>
    <w:p w14:paraId="1D56DB89" w14:textId="00712D12" w:rsidR="004A461A" w:rsidRDefault="002533C5" w:rsidP="002533C5">
      <w:r w:rsidRPr="002533C5">
        <w:t>XBRL Global Ledger: Transactional Reporting</w:t>
      </w:r>
      <w:r>
        <w:rPr>
          <w:rFonts w:hint="eastAsia"/>
        </w:rPr>
        <w:t>,</w:t>
      </w:r>
      <w:r w:rsidRPr="002533C5">
        <w:t xml:space="preserve"> https://www.xbrl.org/the-standard/what/global-ledger/</w:t>
      </w:r>
    </w:p>
  </w:footnote>
  <w:footnote w:id="3">
    <w:p w14:paraId="30833F08" w14:textId="64DBED8A" w:rsidR="00693CEA" w:rsidRDefault="00693CEA">
      <w:pPr>
        <w:pStyle w:val="aa"/>
      </w:pPr>
      <w:r>
        <w:rPr>
          <w:rStyle w:val="ac"/>
        </w:rPr>
        <w:footnoteRef/>
      </w:r>
      <w:r>
        <w:t xml:space="preserve"> </w:t>
      </w:r>
      <w:r>
        <w:rPr>
          <w:rFonts w:hint="eastAsia"/>
        </w:rPr>
        <w:t>注：</w:t>
      </w:r>
      <w:r w:rsidR="00CC6C5C">
        <w:rPr>
          <w:rFonts w:hint="eastAsia"/>
        </w:rPr>
        <w:t>テストの前提となる標準仕様</w:t>
      </w:r>
      <w:r w:rsidR="005D47BD">
        <w:rPr>
          <w:rFonts w:hint="eastAsia"/>
        </w:rPr>
        <w:t>策定</w:t>
      </w:r>
      <w:r w:rsidR="00CC6C5C">
        <w:rPr>
          <w:rFonts w:hint="eastAsia"/>
        </w:rPr>
        <w:t>は、</w:t>
      </w:r>
      <w:r w:rsidRPr="000A6DB3">
        <w:t xml:space="preserve"> 2021年6月</w:t>
      </w:r>
      <w:r>
        <w:rPr>
          <w:rFonts w:hint="eastAsia"/>
        </w:rPr>
        <w:t>の</w:t>
      </w:r>
      <w:r w:rsidRPr="000A6DB3">
        <w:t>ver.1</w:t>
      </w:r>
      <w:r w:rsidR="003C59D1">
        <w:rPr>
          <w:rFonts w:hint="eastAsia"/>
        </w:rPr>
        <w:t>で</w:t>
      </w:r>
      <w:r>
        <w:rPr>
          <w:rFonts w:hint="eastAsia"/>
        </w:rPr>
        <w:t>は</w:t>
      </w:r>
      <w:r w:rsidRPr="000A6DB3">
        <w:t>、都度請求書</w:t>
      </w:r>
      <w:r>
        <w:rPr>
          <w:rFonts w:hint="eastAsia"/>
        </w:rPr>
        <w:t>に</w:t>
      </w:r>
      <w:r w:rsidRPr="000A6DB3">
        <w:t>対応</w:t>
      </w:r>
      <w:r w:rsidR="003C59D1">
        <w:rPr>
          <w:rFonts w:hint="eastAsia"/>
        </w:rPr>
        <w:t>し、</w:t>
      </w:r>
      <w:r w:rsidRPr="000A6DB3">
        <w:t>月締めインボイス</w:t>
      </w:r>
      <w:r>
        <w:rPr>
          <w:rFonts w:hint="eastAsia"/>
        </w:rPr>
        <w:t>への対応</w:t>
      </w:r>
      <w:r w:rsidRPr="000A6DB3">
        <w:t>については</w:t>
      </w:r>
      <w:r>
        <w:rPr>
          <w:rFonts w:hint="eastAsia"/>
        </w:rPr>
        <w:t>、業界標準</w:t>
      </w:r>
      <w:r>
        <w:t>EDI</w:t>
      </w:r>
      <w:r w:rsidRPr="000A6DB3">
        <w:t>など</w:t>
      </w:r>
      <w:r>
        <w:rPr>
          <w:rFonts w:hint="eastAsia"/>
        </w:rPr>
        <w:t>、</w:t>
      </w:r>
      <w:r w:rsidRPr="000A6DB3">
        <w:t>関係先との合意形成</w:t>
      </w:r>
      <w:r>
        <w:rPr>
          <w:rFonts w:hint="eastAsia"/>
        </w:rPr>
        <w:t>が必要</w:t>
      </w:r>
      <w:r w:rsidR="00CC6C5C">
        <w:rPr>
          <w:rFonts w:hint="eastAsia"/>
        </w:rPr>
        <w:t>となるため</w:t>
      </w:r>
      <w:r w:rsidRPr="000A6DB3">
        <w:t>、2022年6月のver.2</w:t>
      </w:r>
      <w:r>
        <w:rPr>
          <w:rFonts w:hint="eastAsia"/>
        </w:rPr>
        <w:t>での</w:t>
      </w:r>
      <w:r w:rsidRPr="000A6DB3">
        <w:t>公表が適切</w:t>
      </w:r>
      <w:r>
        <w:rPr>
          <w:rFonts w:hint="eastAsia"/>
        </w:rPr>
        <w:t>。日本対応</w:t>
      </w:r>
      <w:r>
        <w:t>PINT</w:t>
      </w:r>
      <w:r>
        <w:rPr>
          <w:rFonts w:hint="eastAsia"/>
        </w:rPr>
        <w:t>については、先ず</w:t>
      </w:r>
      <w:r w:rsidRPr="000A6DB3">
        <w:t>ver.1で進む</w:t>
      </w:r>
      <w:r>
        <w:rPr>
          <w:rFonts w:hint="eastAsia"/>
        </w:rPr>
        <w:t>ことになるが、</w:t>
      </w:r>
      <w:r w:rsidRPr="000A6DB3">
        <w:t>月締めインボイス</w:t>
      </w:r>
      <w:r>
        <w:rPr>
          <w:rFonts w:hint="eastAsia"/>
        </w:rPr>
        <w:t>も含</w:t>
      </w:r>
      <w:r w:rsidR="00B07F3A">
        <w:rPr>
          <w:rFonts w:hint="eastAsia"/>
        </w:rPr>
        <w:t>む</w:t>
      </w:r>
      <w:r w:rsidR="005D47BD">
        <w:rPr>
          <w:rFonts w:hint="eastAsia"/>
        </w:rPr>
        <w:t>か明確にして</w:t>
      </w:r>
      <w:r w:rsidR="0009278A" w:rsidRPr="000A6DB3">
        <w:t>2022年6月の</w:t>
      </w:r>
      <w:r w:rsidRPr="000A6DB3">
        <w:t>ver.2</w:t>
      </w:r>
      <w:r>
        <w:rPr>
          <w:rFonts w:hint="eastAsia"/>
        </w:rPr>
        <w:t>までに</w:t>
      </w:r>
      <w:r w:rsidR="00B07F3A">
        <w:rPr>
          <w:rFonts w:hint="eastAsia"/>
        </w:rPr>
        <w:t>制定</w:t>
      </w:r>
      <w:r w:rsidR="005D47BD">
        <w:rPr>
          <w:rFonts w:hint="eastAsia"/>
        </w:rPr>
        <w:t>す</w:t>
      </w:r>
      <w:r>
        <w:rPr>
          <w:rFonts w:hint="eastAsia"/>
        </w:rPr>
        <w:t>ること</w:t>
      </w:r>
      <w:r w:rsidR="005D47BD">
        <w:rPr>
          <w:rFonts w:hint="eastAsia"/>
        </w:rPr>
        <w:t>で</w:t>
      </w:r>
      <w:r w:rsidR="00B07F3A">
        <w:rPr>
          <w:rFonts w:hint="eastAsia"/>
        </w:rPr>
        <w:t>、</w:t>
      </w:r>
      <w:r w:rsidRPr="000A6DB3">
        <w:t>2023年10月に間に合うよう</w:t>
      </w:r>
      <w:r w:rsidR="005D47BD">
        <w:rPr>
          <w:rFonts w:hint="eastAsia"/>
        </w:rPr>
        <w:t>に</w:t>
      </w:r>
      <w:r w:rsidR="003C59D1">
        <w:rPr>
          <w:rFonts w:hint="eastAsia"/>
        </w:rPr>
        <w:t>疎通テスト</w:t>
      </w:r>
      <w:r w:rsidRPr="000A6DB3">
        <w:t>を進める</w:t>
      </w:r>
      <w:r w:rsidR="005D47BD">
        <w:rPr>
          <w:rFonts w:hint="eastAsia"/>
        </w:rPr>
        <w:t>ことが可能</w:t>
      </w:r>
      <w:r>
        <w:rPr>
          <w:rFonts w:hint="eastAsia"/>
        </w:rPr>
        <w:t>。</w:t>
      </w:r>
      <w:r w:rsidR="00491FFF">
        <w:rPr>
          <w:rFonts w:hint="eastAsia"/>
        </w:rPr>
        <w:t>「</w:t>
      </w:r>
      <w:r>
        <w:rPr>
          <w:rFonts w:hint="eastAsia"/>
        </w:rPr>
        <w:t>標準データ変換</w:t>
      </w:r>
      <w:r w:rsidR="00491FFF">
        <w:rPr>
          <w:rFonts w:hint="eastAsia"/>
        </w:rPr>
        <w:t>」を</w:t>
      </w:r>
      <w:r w:rsidR="0009278A" w:rsidRPr="000A6DB3">
        <w:t>2022年6月のver.</w:t>
      </w:r>
      <w:r w:rsidR="0009278A">
        <w:rPr>
          <w:rFonts w:hint="eastAsia"/>
        </w:rPr>
        <w:t>２</w:t>
      </w:r>
      <w:r>
        <w:rPr>
          <w:rFonts w:hint="eastAsia"/>
        </w:rPr>
        <w:t>までに</w:t>
      </w:r>
      <w:r w:rsidR="005D47BD">
        <w:rPr>
          <w:rFonts w:hint="eastAsia"/>
        </w:rPr>
        <w:t>実現</w:t>
      </w:r>
      <w:r w:rsidR="00491FFF">
        <w:rPr>
          <w:rFonts w:hint="eastAsia"/>
        </w:rPr>
        <w:t>することも前提</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E0363" w14:textId="6C64E438" w:rsidR="0094521D" w:rsidRPr="00352F7E" w:rsidRDefault="0094521D" w:rsidP="004E4475">
    <w:pPr>
      <w:jc w:val="right"/>
      <w:rPr>
        <w:color w:val="404040" w:themeColor="text1" w:themeTint="BF"/>
      </w:rPr>
    </w:pPr>
    <w:r w:rsidRPr="00352F7E">
      <w:rPr>
        <w:color w:val="404040" w:themeColor="text1" w:themeTint="BF"/>
      </w:rPr>
      <w:t>E</w:t>
    </w:r>
    <w:r w:rsidRPr="00352F7E">
      <w:rPr>
        <w:rFonts w:hint="eastAsia"/>
        <w:color w:val="404040" w:themeColor="text1" w:themeTint="BF"/>
      </w:rPr>
      <w:t>IPA幹事会資料　電子インボイスデータの</w:t>
    </w:r>
    <w:r w:rsidRPr="00352F7E">
      <w:rPr>
        <w:color w:val="404040" w:themeColor="text1" w:themeTint="BF"/>
      </w:rPr>
      <w:t>XBRL GL変換の説明</w:t>
    </w:r>
    <w:r w:rsidR="004E4475" w:rsidRPr="00352F7E">
      <w:rPr>
        <w:rFonts w:hint="eastAsia"/>
        <w:color w:val="404040" w:themeColor="text1" w:themeTint="BF"/>
      </w:rPr>
      <w:t xml:space="preserve">　　　　　　</w:t>
    </w:r>
    <w:r w:rsidR="004E4475" w:rsidRPr="00352F7E">
      <w:rPr>
        <w:color w:val="404040" w:themeColor="text1" w:themeTint="BF"/>
      </w:rPr>
      <w:t>2020</w:t>
    </w:r>
    <w:r w:rsidR="004E4475" w:rsidRPr="00352F7E">
      <w:rPr>
        <w:rFonts w:hint="eastAsia"/>
        <w:color w:val="404040" w:themeColor="text1" w:themeTint="BF"/>
      </w:rPr>
      <w:t>年12月24日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070" w14:textId="77777777" w:rsidR="004304E2" w:rsidRPr="00352F7E" w:rsidRDefault="004304E2" w:rsidP="004304E2">
    <w:pPr>
      <w:jc w:val="right"/>
      <w:rPr>
        <w:color w:val="404040" w:themeColor="text1" w:themeTint="BF"/>
      </w:rPr>
    </w:pPr>
    <w:r w:rsidRPr="00352F7E">
      <w:rPr>
        <w:color w:val="404040" w:themeColor="text1" w:themeTint="BF"/>
      </w:rPr>
      <w:t>E</w:t>
    </w:r>
    <w:r w:rsidRPr="00352F7E">
      <w:rPr>
        <w:rFonts w:hint="eastAsia"/>
        <w:color w:val="404040" w:themeColor="text1" w:themeTint="BF"/>
      </w:rPr>
      <w:t>IPA幹事会資料　電子インボイスデータの</w:t>
    </w:r>
    <w:r w:rsidRPr="00352F7E">
      <w:rPr>
        <w:color w:val="404040" w:themeColor="text1" w:themeTint="BF"/>
      </w:rPr>
      <w:t>XBRL GL変換の説明</w:t>
    </w:r>
    <w:r w:rsidRPr="00352F7E">
      <w:rPr>
        <w:rFonts w:hint="eastAsia"/>
        <w:color w:val="404040" w:themeColor="text1" w:themeTint="BF"/>
      </w:rPr>
      <w:t xml:space="preserve">　　　　　　</w:t>
    </w:r>
    <w:r w:rsidRPr="00352F7E">
      <w:rPr>
        <w:color w:val="404040" w:themeColor="text1" w:themeTint="BF"/>
      </w:rPr>
      <w:t>2020</w:t>
    </w:r>
    <w:r w:rsidRPr="00352F7E">
      <w:rPr>
        <w:rFonts w:hint="eastAsia"/>
        <w:color w:val="404040" w:themeColor="text1" w:themeTint="BF"/>
      </w:rPr>
      <w:t>年12月24日</w:t>
    </w:r>
  </w:p>
  <w:p w14:paraId="10AB1E2B" w14:textId="77777777" w:rsidR="004304E2" w:rsidRDefault="004304E2">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894"/>
    <w:multiLevelType w:val="multilevel"/>
    <w:tmpl w:val="6FEADA82"/>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B57D7"/>
    <w:multiLevelType w:val="hybridMultilevel"/>
    <w:tmpl w:val="47F614A4"/>
    <w:lvl w:ilvl="0" w:tplc="3FE81B40">
      <w:start w:val="1"/>
      <w:numFmt w:val="bullet"/>
      <w:lvlText w:val="•"/>
      <w:lvlJc w:val="left"/>
      <w:pPr>
        <w:tabs>
          <w:tab w:val="num" w:pos="720"/>
        </w:tabs>
        <w:ind w:left="720" w:hanging="360"/>
      </w:pPr>
      <w:rPr>
        <w:rFonts w:ascii="ＭＳ Ｐゴシック" w:hAnsi="ＭＳ Ｐゴシック" w:hint="default"/>
      </w:rPr>
    </w:lvl>
    <w:lvl w:ilvl="1" w:tplc="B32640D8" w:tentative="1">
      <w:start w:val="1"/>
      <w:numFmt w:val="bullet"/>
      <w:lvlText w:val="•"/>
      <w:lvlJc w:val="left"/>
      <w:pPr>
        <w:tabs>
          <w:tab w:val="num" w:pos="1440"/>
        </w:tabs>
        <w:ind w:left="1440" w:hanging="360"/>
      </w:pPr>
      <w:rPr>
        <w:rFonts w:ascii="ＭＳ Ｐゴシック" w:hAnsi="ＭＳ Ｐゴシック" w:hint="default"/>
      </w:rPr>
    </w:lvl>
    <w:lvl w:ilvl="2" w:tplc="FFEEE542" w:tentative="1">
      <w:start w:val="1"/>
      <w:numFmt w:val="bullet"/>
      <w:lvlText w:val="•"/>
      <w:lvlJc w:val="left"/>
      <w:pPr>
        <w:tabs>
          <w:tab w:val="num" w:pos="2160"/>
        </w:tabs>
        <w:ind w:left="2160" w:hanging="360"/>
      </w:pPr>
      <w:rPr>
        <w:rFonts w:ascii="ＭＳ Ｐゴシック" w:hAnsi="ＭＳ Ｐゴシック" w:hint="default"/>
      </w:rPr>
    </w:lvl>
    <w:lvl w:ilvl="3" w:tplc="A29EF306" w:tentative="1">
      <w:start w:val="1"/>
      <w:numFmt w:val="bullet"/>
      <w:lvlText w:val="•"/>
      <w:lvlJc w:val="left"/>
      <w:pPr>
        <w:tabs>
          <w:tab w:val="num" w:pos="2880"/>
        </w:tabs>
        <w:ind w:left="2880" w:hanging="360"/>
      </w:pPr>
      <w:rPr>
        <w:rFonts w:ascii="ＭＳ Ｐゴシック" w:hAnsi="ＭＳ Ｐゴシック" w:hint="default"/>
      </w:rPr>
    </w:lvl>
    <w:lvl w:ilvl="4" w:tplc="BA16568A" w:tentative="1">
      <w:start w:val="1"/>
      <w:numFmt w:val="bullet"/>
      <w:lvlText w:val="•"/>
      <w:lvlJc w:val="left"/>
      <w:pPr>
        <w:tabs>
          <w:tab w:val="num" w:pos="3600"/>
        </w:tabs>
        <w:ind w:left="3600" w:hanging="360"/>
      </w:pPr>
      <w:rPr>
        <w:rFonts w:ascii="ＭＳ Ｐゴシック" w:hAnsi="ＭＳ Ｐゴシック" w:hint="default"/>
      </w:rPr>
    </w:lvl>
    <w:lvl w:ilvl="5" w:tplc="7F08FA18" w:tentative="1">
      <w:start w:val="1"/>
      <w:numFmt w:val="bullet"/>
      <w:lvlText w:val="•"/>
      <w:lvlJc w:val="left"/>
      <w:pPr>
        <w:tabs>
          <w:tab w:val="num" w:pos="4320"/>
        </w:tabs>
        <w:ind w:left="4320" w:hanging="360"/>
      </w:pPr>
      <w:rPr>
        <w:rFonts w:ascii="ＭＳ Ｐゴシック" w:hAnsi="ＭＳ Ｐゴシック" w:hint="default"/>
      </w:rPr>
    </w:lvl>
    <w:lvl w:ilvl="6" w:tplc="31BC5DA6" w:tentative="1">
      <w:start w:val="1"/>
      <w:numFmt w:val="bullet"/>
      <w:lvlText w:val="•"/>
      <w:lvlJc w:val="left"/>
      <w:pPr>
        <w:tabs>
          <w:tab w:val="num" w:pos="5040"/>
        </w:tabs>
        <w:ind w:left="5040" w:hanging="360"/>
      </w:pPr>
      <w:rPr>
        <w:rFonts w:ascii="ＭＳ Ｐゴシック" w:hAnsi="ＭＳ Ｐゴシック" w:hint="default"/>
      </w:rPr>
    </w:lvl>
    <w:lvl w:ilvl="7" w:tplc="29121F38" w:tentative="1">
      <w:start w:val="1"/>
      <w:numFmt w:val="bullet"/>
      <w:lvlText w:val="•"/>
      <w:lvlJc w:val="left"/>
      <w:pPr>
        <w:tabs>
          <w:tab w:val="num" w:pos="5760"/>
        </w:tabs>
        <w:ind w:left="5760" w:hanging="360"/>
      </w:pPr>
      <w:rPr>
        <w:rFonts w:ascii="ＭＳ Ｐゴシック" w:hAnsi="ＭＳ Ｐゴシック" w:hint="default"/>
      </w:rPr>
    </w:lvl>
    <w:lvl w:ilvl="8" w:tplc="299CB9A2"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2" w15:restartNumberingAfterBreak="0">
    <w:nsid w:val="090F4707"/>
    <w:multiLevelType w:val="hybridMultilevel"/>
    <w:tmpl w:val="44DE5440"/>
    <w:lvl w:ilvl="0" w:tplc="E228CDCA">
      <w:start w:val="1"/>
      <w:numFmt w:val="bullet"/>
      <w:lvlText w:val="–"/>
      <w:lvlJc w:val="left"/>
      <w:pPr>
        <w:ind w:left="420" w:hanging="420"/>
      </w:pPr>
      <w:rPr>
        <w:rFonts w:ascii="ＭＳ Ｐゴシック" w:hAnsi="ＭＳ Ｐ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8930EB"/>
    <w:multiLevelType w:val="multilevel"/>
    <w:tmpl w:val="3DE6EF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F4B31A9"/>
    <w:multiLevelType w:val="multilevel"/>
    <w:tmpl w:val="3DE6EF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1D5952"/>
    <w:multiLevelType w:val="multilevel"/>
    <w:tmpl w:val="F0D26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42F5967"/>
    <w:multiLevelType w:val="hybridMultilevel"/>
    <w:tmpl w:val="337A3ADE"/>
    <w:lvl w:ilvl="0" w:tplc="E228CDCA">
      <w:start w:val="1"/>
      <w:numFmt w:val="bullet"/>
      <w:lvlText w:val="–"/>
      <w:lvlJc w:val="left"/>
      <w:pPr>
        <w:tabs>
          <w:tab w:val="num" w:pos="720"/>
        </w:tabs>
        <w:ind w:left="720" w:hanging="360"/>
      </w:pPr>
      <w:rPr>
        <w:rFonts w:ascii="ＭＳ Ｐゴシック" w:hAnsi="ＭＳ Ｐゴシック" w:hint="default"/>
      </w:rPr>
    </w:lvl>
    <w:lvl w:ilvl="1" w:tplc="57F27ABA">
      <w:start w:val="1"/>
      <w:numFmt w:val="bullet"/>
      <w:lvlText w:val="–"/>
      <w:lvlJc w:val="left"/>
      <w:pPr>
        <w:tabs>
          <w:tab w:val="num" w:pos="1440"/>
        </w:tabs>
        <w:ind w:left="1440" w:hanging="360"/>
      </w:pPr>
      <w:rPr>
        <w:rFonts w:ascii="ＭＳ Ｐゴシック" w:hAnsi="ＭＳ Ｐゴシック" w:hint="default"/>
      </w:rPr>
    </w:lvl>
    <w:lvl w:ilvl="2" w:tplc="D53E6AF0" w:tentative="1">
      <w:start w:val="1"/>
      <w:numFmt w:val="bullet"/>
      <w:lvlText w:val="–"/>
      <w:lvlJc w:val="left"/>
      <w:pPr>
        <w:tabs>
          <w:tab w:val="num" w:pos="2160"/>
        </w:tabs>
        <w:ind w:left="2160" w:hanging="360"/>
      </w:pPr>
      <w:rPr>
        <w:rFonts w:ascii="ＭＳ Ｐゴシック" w:hAnsi="ＭＳ Ｐゴシック" w:hint="default"/>
      </w:rPr>
    </w:lvl>
    <w:lvl w:ilvl="3" w:tplc="F75E55B4" w:tentative="1">
      <w:start w:val="1"/>
      <w:numFmt w:val="bullet"/>
      <w:lvlText w:val="–"/>
      <w:lvlJc w:val="left"/>
      <w:pPr>
        <w:tabs>
          <w:tab w:val="num" w:pos="2880"/>
        </w:tabs>
        <w:ind w:left="2880" w:hanging="360"/>
      </w:pPr>
      <w:rPr>
        <w:rFonts w:ascii="ＭＳ Ｐゴシック" w:hAnsi="ＭＳ Ｐゴシック" w:hint="default"/>
      </w:rPr>
    </w:lvl>
    <w:lvl w:ilvl="4" w:tplc="6234F768" w:tentative="1">
      <w:start w:val="1"/>
      <w:numFmt w:val="bullet"/>
      <w:lvlText w:val="–"/>
      <w:lvlJc w:val="left"/>
      <w:pPr>
        <w:tabs>
          <w:tab w:val="num" w:pos="3600"/>
        </w:tabs>
        <w:ind w:left="3600" w:hanging="360"/>
      </w:pPr>
      <w:rPr>
        <w:rFonts w:ascii="ＭＳ Ｐゴシック" w:hAnsi="ＭＳ Ｐゴシック" w:hint="default"/>
      </w:rPr>
    </w:lvl>
    <w:lvl w:ilvl="5" w:tplc="EE5CCAC8" w:tentative="1">
      <w:start w:val="1"/>
      <w:numFmt w:val="bullet"/>
      <w:lvlText w:val="–"/>
      <w:lvlJc w:val="left"/>
      <w:pPr>
        <w:tabs>
          <w:tab w:val="num" w:pos="4320"/>
        </w:tabs>
        <w:ind w:left="4320" w:hanging="360"/>
      </w:pPr>
      <w:rPr>
        <w:rFonts w:ascii="ＭＳ Ｐゴシック" w:hAnsi="ＭＳ Ｐゴシック" w:hint="default"/>
      </w:rPr>
    </w:lvl>
    <w:lvl w:ilvl="6" w:tplc="0E5C28C2" w:tentative="1">
      <w:start w:val="1"/>
      <w:numFmt w:val="bullet"/>
      <w:lvlText w:val="–"/>
      <w:lvlJc w:val="left"/>
      <w:pPr>
        <w:tabs>
          <w:tab w:val="num" w:pos="5040"/>
        </w:tabs>
        <w:ind w:left="5040" w:hanging="360"/>
      </w:pPr>
      <w:rPr>
        <w:rFonts w:ascii="ＭＳ Ｐゴシック" w:hAnsi="ＭＳ Ｐゴシック" w:hint="default"/>
      </w:rPr>
    </w:lvl>
    <w:lvl w:ilvl="7" w:tplc="253A8C94" w:tentative="1">
      <w:start w:val="1"/>
      <w:numFmt w:val="bullet"/>
      <w:lvlText w:val="–"/>
      <w:lvlJc w:val="left"/>
      <w:pPr>
        <w:tabs>
          <w:tab w:val="num" w:pos="5760"/>
        </w:tabs>
        <w:ind w:left="5760" w:hanging="360"/>
      </w:pPr>
      <w:rPr>
        <w:rFonts w:ascii="ＭＳ Ｐゴシック" w:hAnsi="ＭＳ Ｐゴシック" w:hint="default"/>
      </w:rPr>
    </w:lvl>
    <w:lvl w:ilvl="8" w:tplc="7B4A694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7" w15:restartNumberingAfterBreak="0">
    <w:nsid w:val="43A9625D"/>
    <w:multiLevelType w:val="hybridMultilevel"/>
    <w:tmpl w:val="959E6CEA"/>
    <w:lvl w:ilvl="0" w:tplc="E228CDCA">
      <w:start w:val="1"/>
      <w:numFmt w:val="bullet"/>
      <w:lvlText w:val="–"/>
      <w:lvlJc w:val="left"/>
      <w:pPr>
        <w:ind w:left="420" w:hanging="420"/>
      </w:pPr>
      <w:rPr>
        <w:rFonts w:ascii="ＭＳ Ｐゴシック" w:hAnsi="ＭＳ Ｐ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1900C5B"/>
    <w:multiLevelType w:val="multilevel"/>
    <w:tmpl w:val="B2865078"/>
    <w:lvl w:ilvl="0">
      <w:start w:val="1"/>
      <w:numFmt w:val="decimal"/>
      <w:pStyle w:val="1"/>
      <w:lvlText w:val="%1"/>
      <w:lvlJc w:val="left"/>
      <w:pPr>
        <w:ind w:left="425" w:hanging="425"/>
      </w:pPr>
      <w:rPr>
        <w:rFonts w:hint="eastAsia"/>
        <w:sz w:val="36"/>
        <w:szCs w:val="36"/>
      </w:rPr>
    </w:lvl>
    <w:lvl w:ilvl="1">
      <w:start w:val="1"/>
      <w:numFmt w:val="decimal"/>
      <w:pStyle w:val="2"/>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0"/>
  </w:num>
  <w:num w:numId="3">
    <w:abstractNumId w:val="4"/>
  </w:num>
  <w:num w:numId="4">
    <w:abstractNumId w:val="8"/>
  </w:num>
  <w:num w:numId="5">
    <w:abstractNumId w:val="3"/>
  </w:num>
  <w:num w:numId="6">
    <w:abstractNumId w:val="8"/>
  </w:num>
  <w:num w:numId="7">
    <w:abstractNumId w:val="6"/>
  </w:num>
  <w:num w:numId="8">
    <w:abstractNumId w:val="1"/>
  </w:num>
  <w:num w:numId="9">
    <w:abstractNumId w:val="7"/>
  </w:num>
  <w:num w:numId="10">
    <w:abstractNumId w:val="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D5"/>
    <w:rsid w:val="00003B26"/>
    <w:rsid w:val="00022712"/>
    <w:rsid w:val="000266B2"/>
    <w:rsid w:val="0004068E"/>
    <w:rsid w:val="0007002F"/>
    <w:rsid w:val="00070BE3"/>
    <w:rsid w:val="0008447F"/>
    <w:rsid w:val="0009278A"/>
    <w:rsid w:val="00096443"/>
    <w:rsid w:val="000A1C34"/>
    <w:rsid w:val="000A6DB3"/>
    <w:rsid w:val="000B6BC2"/>
    <w:rsid w:val="000C2BAA"/>
    <w:rsid w:val="00104392"/>
    <w:rsid w:val="00146E15"/>
    <w:rsid w:val="001506D7"/>
    <w:rsid w:val="00156929"/>
    <w:rsid w:val="001658FD"/>
    <w:rsid w:val="00166252"/>
    <w:rsid w:val="00167589"/>
    <w:rsid w:val="001839FC"/>
    <w:rsid w:val="001D7A80"/>
    <w:rsid w:val="001F009B"/>
    <w:rsid w:val="002000A8"/>
    <w:rsid w:val="0021275D"/>
    <w:rsid w:val="00233CEC"/>
    <w:rsid w:val="00236DF6"/>
    <w:rsid w:val="002476C4"/>
    <w:rsid w:val="002533C5"/>
    <w:rsid w:val="00256612"/>
    <w:rsid w:val="002820E6"/>
    <w:rsid w:val="002833E4"/>
    <w:rsid w:val="002B31D5"/>
    <w:rsid w:val="002D2067"/>
    <w:rsid w:val="002E42A6"/>
    <w:rsid w:val="002F38EE"/>
    <w:rsid w:val="002F5083"/>
    <w:rsid w:val="003315AA"/>
    <w:rsid w:val="00335E27"/>
    <w:rsid w:val="00341B67"/>
    <w:rsid w:val="00347966"/>
    <w:rsid w:val="0035143D"/>
    <w:rsid w:val="00352F7E"/>
    <w:rsid w:val="00361471"/>
    <w:rsid w:val="0036614B"/>
    <w:rsid w:val="003A1B23"/>
    <w:rsid w:val="003A77FF"/>
    <w:rsid w:val="003B0625"/>
    <w:rsid w:val="003C59D1"/>
    <w:rsid w:val="003D1E85"/>
    <w:rsid w:val="003F6B7A"/>
    <w:rsid w:val="0040059C"/>
    <w:rsid w:val="00403998"/>
    <w:rsid w:val="004054E1"/>
    <w:rsid w:val="00406F91"/>
    <w:rsid w:val="00424A72"/>
    <w:rsid w:val="004254E0"/>
    <w:rsid w:val="004304E2"/>
    <w:rsid w:val="00443785"/>
    <w:rsid w:val="00461F7C"/>
    <w:rsid w:val="004636FA"/>
    <w:rsid w:val="00463CB8"/>
    <w:rsid w:val="0046779E"/>
    <w:rsid w:val="004850F4"/>
    <w:rsid w:val="00491FFF"/>
    <w:rsid w:val="004972ED"/>
    <w:rsid w:val="004A13D5"/>
    <w:rsid w:val="004A461A"/>
    <w:rsid w:val="004A47D9"/>
    <w:rsid w:val="004C50A1"/>
    <w:rsid w:val="004D3687"/>
    <w:rsid w:val="004D529D"/>
    <w:rsid w:val="004E274E"/>
    <w:rsid w:val="004E4475"/>
    <w:rsid w:val="00502E2B"/>
    <w:rsid w:val="00556541"/>
    <w:rsid w:val="005675F8"/>
    <w:rsid w:val="005721F4"/>
    <w:rsid w:val="005B65C0"/>
    <w:rsid w:val="005C65C6"/>
    <w:rsid w:val="005D47BD"/>
    <w:rsid w:val="00600398"/>
    <w:rsid w:val="00643F79"/>
    <w:rsid w:val="006457CC"/>
    <w:rsid w:val="006600DD"/>
    <w:rsid w:val="00666088"/>
    <w:rsid w:val="00672208"/>
    <w:rsid w:val="00693CEA"/>
    <w:rsid w:val="006B4ECE"/>
    <w:rsid w:val="006C0E64"/>
    <w:rsid w:val="006D5F95"/>
    <w:rsid w:val="006E68F0"/>
    <w:rsid w:val="00722AE0"/>
    <w:rsid w:val="00756031"/>
    <w:rsid w:val="007810D5"/>
    <w:rsid w:val="00782407"/>
    <w:rsid w:val="007826B3"/>
    <w:rsid w:val="00783532"/>
    <w:rsid w:val="007A1A67"/>
    <w:rsid w:val="007A22D5"/>
    <w:rsid w:val="007B40C8"/>
    <w:rsid w:val="007C3B1C"/>
    <w:rsid w:val="007E5D4E"/>
    <w:rsid w:val="007E782D"/>
    <w:rsid w:val="0080197D"/>
    <w:rsid w:val="00841D61"/>
    <w:rsid w:val="00856912"/>
    <w:rsid w:val="00886749"/>
    <w:rsid w:val="008B1B16"/>
    <w:rsid w:val="008D4461"/>
    <w:rsid w:val="008F1633"/>
    <w:rsid w:val="0092487F"/>
    <w:rsid w:val="00932FA7"/>
    <w:rsid w:val="0094521D"/>
    <w:rsid w:val="00962B18"/>
    <w:rsid w:val="00970AF7"/>
    <w:rsid w:val="00970EFC"/>
    <w:rsid w:val="00981D2E"/>
    <w:rsid w:val="009B2D4C"/>
    <w:rsid w:val="009F7DF2"/>
    <w:rsid w:val="00A0299C"/>
    <w:rsid w:val="00A61F29"/>
    <w:rsid w:val="00AB650D"/>
    <w:rsid w:val="00AC428D"/>
    <w:rsid w:val="00AC5632"/>
    <w:rsid w:val="00AE5276"/>
    <w:rsid w:val="00AF605A"/>
    <w:rsid w:val="00B07F3A"/>
    <w:rsid w:val="00B24986"/>
    <w:rsid w:val="00B31F8E"/>
    <w:rsid w:val="00B40668"/>
    <w:rsid w:val="00B42BEA"/>
    <w:rsid w:val="00B43162"/>
    <w:rsid w:val="00B70C0F"/>
    <w:rsid w:val="00B77129"/>
    <w:rsid w:val="00B86154"/>
    <w:rsid w:val="00B86628"/>
    <w:rsid w:val="00B86EA1"/>
    <w:rsid w:val="00B93872"/>
    <w:rsid w:val="00B94512"/>
    <w:rsid w:val="00B95173"/>
    <w:rsid w:val="00BA3E1E"/>
    <w:rsid w:val="00BE382E"/>
    <w:rsid w:val="00BF752D"/>
    <w:rsid w:val="00C06BF8"/>
    <w:rsid w:val="00C12D69"/>
    <w:rsid w:val="00C60DB3"/>
    <w:rsid w:val="00CA3338"/>
    <w:rsid w:val="00CA502C"/>
    <w:rsid w:val="00CC6C5C"/>
    <w:rsid w:val="00CD3931"/>
    <w:rsid w:val="00CE63D4"/>
    <w:rsid w:val="00CE742C"/>
    <w:rsid w:val="00D004AC"/>
    <w:rsid w:val="00D27B53"/>
    <w:rsid w:val="00D37005"/>
    <w:rsid w:val="00D7052A"/>
    <w:rsid w:val="00D76306"/>
    <w:rsid w:val="00D857BA"/>
    <w:rsid w:val="00D93C8A"/>
    <w:rsid w:val="00DA17A0"/>
    <w:rsid w:val="00E045DF"/>
    <w:rsid w:val="00E555AE"/>
    <w:rsid w:val="00E57231"/>
    <w:rsid w:val="00E612F7"/>
    <w:rsid w:val="00EC0D6E"/>
    <w:rsid w:val="00EF3346"/>
    <w:rsid w:val="00F42950"/>
    <w:rsid w:val="00F54D71"/>
    <w:rsid w:val="00F7136A"/>
    <w:rsid w:val="00F72ED1"/>
    <w:rsid w:val="00F8556C"/>
    <w:rsid w:val="00F855EB"/>
    <w:rsid w:val="00F94C78"/>
    <w:rsid w:val="00FA3383"/>
    <w:rsid w:val="00FB5F52"/>
    <w:rsid w:val="00FD57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EF0333"/>
  <w15:docId w15:val="{D72EA09E-7447-5140-9950-69774BD69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40C8"/>
    <w:pPr>
      <w:spacing w:line="240" w:lineRule="auto"/>
    </w:pPr>
    <w:rPr>
      <w:rFonts w:ascii="ヒラギノ明朝 ProN W3" w:eastAsia="ヒラギノ明朝 ProN W3" w:hAnsi="ヒラギノ明朝 ProN W3" w:cs="ＭＳ Ｐゴシック"/>
      <w:sz w:val="21"/>
      <w:szCs w:val="21"/>
      <w:lang w:val="en-US"/>
    </w:rPr>
  </w:style>
  <w:style w:type="paragraph" w:styleId="1">
    <w:name w:val="heading 1"/>
    <w:basedOn w:val="a"/>
    <w:next w:val="a"/>
    <w:uiPriority w:val="9"/>
    <w:qFormat/>
    <w:rsid w:val="00F94C78"/>
    <w:pPr>
      <w:keepNext/>
      <w:keepLines/>
      <w:numPr>
        <w:numId w:val="4"/>
      </w:numPr>
      <w:spacing w:before="240"/>
      <w:outlineLvl w:val="0"/>
    </w:pPr>
    <w:rPr>
      <w:rFonts w:asciiTheme="majorEastAsia" w:eastAsiaTheme="majorEastAsia" w:hAnsiTheme="majorEastAsia"/>
      <w:sz w:val="36"/>
      <w:szCs w:val="36"/>
    </w:rPr>
  </w:style>
  <w:style w:type="paragraph" w:styleId="2">
    <w:name w:val="heading 2"/>
    <w:basedOn w:val="a"/>
    <w:next w:val="a"/>
    <w:uiPriority w:val="9"/>
    <w:unhideWhenUsed/>
    <w:qFormat/>
    <w:rsid w:val="00F94C78"/>
    <w:pPr>
      <w:keepNext/>
      <w:keepLines/>
      <w:numPr>
        <w:ilvl w:val="1"/>
        <w:numId w:val="4"/>
      </w:numPr>
      <w:spacing w:before="120"/>
      <w:outlineLvl w:val="1"/>
    </w:pPr>
    <w:rPr>
      <w:rFonts w:asciiTheme="majorEastAsia" w:eastAsiaTheme="majorEastAsia" w:hAnsiTheme="majorEastAsia"/>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a5">
    <w:name w:val="List Paragraph"/>
    <w:basedOn w:val="a"/>
    <w:uiPriority w:val="34"/>
    <w:qFormat/>
    <w:rsid w:val="00F94C78"/>
    <w:pPr>
      <w:ind w:leftChars="400" w:left="840"/>
    </w:pPr>
  </w:style>
  <w:style w:type="paragraph" w:styleId="Web">
    <w:name w:val="Normal (Web)"/>
    <w:basedOn w:val="a"/>
    <w:uiPriority w:val="99"/>
    <w:semiHidden/>
    <w:unhideWhenUsed/>
    <w:rsid w:val="00AC5632"/>
    <w:pPr>
      <w:spacing w:before="100" w:beforeAutospacing="1" w:after="100" w:afterAutospacing="1"/>
    </w:pPr>
    <w:rPr>
      <w:rFonts w:ascii="ＭＳ Ｐゴシック" w:eastAsia="ＭＳ Ｐゴシック" w:hAnsi="ＭＳ Ｐゴシック"/>
      <w:sz w:val="24"/>
      <w:szCs w:val="24"/>
    </w:rPr>
  </w:style>
  <w:style w:type="character" w:styleId="a6">
    <w:name w:val="Hyperlink"/>
    <w:basedOn w:val="a0"/>
    <w:uiPriority w:val="99"/>
    <w:unhideWhenUsed/>
    <w:rsid w:val="00AC5632"/>
    <w:rPr>
      <w:color w:val="0000FF"/>
      <w:u w:val="single"/>
    </w:rPr>
  </w:style>
  <w:style w:type="character" w:customStyle="1" w:styleId="30">
    <w:name w:val="見出し 3 (文字)"/>
    <w:basedOn w:val="a0"/>
    <w:link w:val="3"/>
    <w:uiPriority w:val="9"/>
    <w:rsid w:val="007B40C8"/>
    <w:rPr>
      <w:color w:val="434343"/>
      <w:sz w:val="28"/>
      <w:szCs w:val="28"/>
    </w:rPr>
  </w:style>
  <w:style w:type="paragraph" w:styleId="a7">
    <w:name w:val="footer"/>
    <w:basedOn w:val="a"/>
    <w:link w:val="a8"/>
    <w:uiPriority w:val="99"/>
    <w:unhideWhenUsed/>
    <w:rsid w:val="00783532"/>
    <w:pPr>
      <w:tabs>
        <w:tab w:val="center" w:pos="4252"/>
        <w:tab w:val="right" w:pos="8504"/>
      </w:tabs>
      <w:snapToGrid w:val="0"/>
    </w:pPr>
  </w:style>
  <w:style w:type="character" w:customStyle="1" w:styleId="a8">
    <w:name w:val="フッター (文字)"/>
    <w:basedOn w:val="a0"/>
    <w:link w:val="a7"/>
    <w:uiPriority w:val="99"/>
    <w:rsid w:val="00783532"/>
    <w:rPr>
      <w:rFonts w:ascii="ヒラギノ明朝 ProN W3" w:eastAsia="ヒラギノ明朝 ProN W3" w:hAnsi="ヒラギノ明朝 ProN W3" w:cs="ＭＳ Ｐゴシック"/>
      <w:sz w:val="21"/>
      <w:szCs w:val="21"/>
      <w:lang w:val="en-US"/>
    </w:rPr>
  </w:style>
  <w:style w:type="character" w:styleId="a9">
    <w:name w:val="page number"/>
    <w:basedOn w:val="a0"/>
    <w:uiPriority w:val="99"/>
    <w:semiHidden/>
    <w:unhideWhenUsed/>
    <w:rsid w:val="00783532"/>
  </w:style>
  <w:style w:type="paragraph" w:styleId="aa">
    <w:name w:val="footnote text"/>
    <w:basedOn w:val="a"/>
    <w:link w:val="ab"/>
    <w:uiPriority w:val="99"/>
    <w:semiHidden/>
    <w:unhideWhenUsed/>
    <w:rsid w:val="00693CEA"/>
    <w:pPr>
      <w:snapToGrid w:val="0"/>
    </w:pPr>
  </w:style>
  <w:style w:type="character" w:customStyle="1" w:styleId="ab">
    <w:name w:val="脚注文字列 (文字)"/>
    <w:basedOn w:val="a0"/>
    <w:link w:val="aa"/>
    <w:uiPriority w:val="99"/>
    <w:semiHidden/>
    <w:rsid w:val="00693CEA"/>
    <w:rPr>
      <w:rFonts w:ascii="ヒラギノ明朝 ProN W3" w:eastAsia="ヒラギノ明朝 ProN W3" w:hAnsi="ヒラギノ明朝 ProN W3" w:cs="ＭＳ Ｐゴシック"/>
      <w:sz w:val="21"/>
      <w:szCs w:val="21"/>
      <w:lang w:val="en-US"/>
    </w:rPr>
  </w:style>
  <w:style w:type="character" w:styleId="ac">
    <w:name w:val="footnote reference"/>
    <w:basedOn w:val="a0"/>
    <w:uiPriority w:val="99"/>
    <w:semiHidden/>
    <w:unhideWhenUsed/>
    <w:rsid w:val="00693CEA"/>
    <w:rPr>
      <w:vertAlign w:val="superscript"/>
    </w:rPr>
  </w:style>
  <w:style w:type="character" w:styleId="ad">
    <w:name w:val="FollowedHyperlink"/>
    <w:basedOn w:val="a0"/>
    <w:uiPriority w:val="99"/>
    <w:semiHidden/>
    <w:unhideWhenUsed/>
    <w:rsid w:val="004850F4"/>
    <w:rPr>
      <w:color w:val="800080" w:themeColor="followedHyperlink"/>
      <w:u w:val="single"/>
    </w:rPr>
  </w:style>
  <w:style w:type="paragraph" w:styleId="ae">
    <w:name w:val="header"/>
    <w:basedOn w:val="a"/>
    <w:link w:val="af"/>
    <w:uiPriority w:val="99"/>
    <w:unhideWhenUsed/>
    <w:rsid w:val="00347966"/>
    <w:pPr>
      <w:tabs>
        <w:tab w:val="center" w:pos="4252"/>
        <w:tab w:val="right" w:pos="8504"/>
      </w:tabs>
      <w:snapToGrid w:val="0"/>
    </w:pPr>
  </w:style>
  <w:style w:type="character" w:customStyle="1" w:styleId="af">
    <w:name w:val="ヘッダー (文字)"/>
    <w:basedOn w:val="a0"/>
    <w:link w:val="ae"/>
    <w:uiPriority w:val="99"/>
    <w:rsid w:val="00347966"/>
    <w:rPr>
      <w:rFonts w:ascii="ヒラギノ明朝 ProN W3" w:eastAsia="ヒラギノ明朝 ProN W3" w:hAnsi="ヒラギノ明朝 ProN W3" w:cs="ＭＳ Ｐゴシック"/>
      <w:sz w:val="21"/>
      <w:szCs w:val="21"/>
      <w:lang w:val="en-US"/>
    </w:rPr>
  </w:style>
  <w:style w:type="paragraph" w:styleId="10">
    <w:name w:val="toc 1"/>
    <w:basedOn w:val="a"/>
    <w:next w:val="a"/>
    <w:autoRedefine/>
    <w:uiPriority w:val="39"/>
    <w:unhideWhenUsed/>
    <w:rsid w:val="00403998"/>
    <w:pPr>
      <w:spacing w:before="360"/>
    </w:pPr>
    <w:rPr>
      <w:rFonts w:asciiTheme="majorHAnsi" w:hAnsiTheme="majorHAnsi" w:cstheme="majorHAnsi"/>
      <w:b/>
      <w:bCs/>
      <w:caps/>
      <w:sz w:val="24"/>
      <w:szCs w:val="24"/>
    </w:rPr>
  </w:style>
  <w:style w:type="paragraph" w:styleId="20">
    <w:name w:val="toc 2"/>
    <w:basedOn w:val="a"/>
    <w:next w:val="a"/>
    <w:autoRedefine/>
    <w:uiPriority w:val="39"/>
    <w:unhideWhenUsed/>
    <w:rsid w:val="00403998"/>
    <w:pPr>
      <w:spacing w:before="240"/>
    </w:pPr>
    <w:rPr>
      <w:rFonts w:asciiTheme="minorHAnsi" w:hAnsiTheme="minorHAnsi"/>
      <w:b/>
      <w:bCs/>
      <w:sz w:val="20"/>
      <w:szCs w:val="20"/>
    </w:rPr>
  </w:style>
  <w:style w:type="paragraph" w:styleId="31">
    <w:name w:val="toc 3"/>
    <w:basedOn w:val="a"/>
    <w:next w:val="a"/>
    <w:autoRedefine/>
    <w:uiPriority w:val="39"/>
    <w:unhideWhenUsed/>
    <w:rsid w:val="00403998"/>
    <w:pPr>
      <w:ind w:left="210"/>
    </w:pPr>
    <w:rPr>
      <w:rFonts w:asciiTheme="minorHAnsi" w:hAnsiTheme="minorHAnsi"/>
      <w:sz w:val="20"/>
      <w:szCs w:val="20"/>
    </w:rPr>
  </w:style>
  <w:style w:type="paragraph" w:styleId="40">
    <w:name w:val="toc 4"/>
    <w:basedOn w:val="a"/>
    <w:next w:val="a"/>
    <w:autoRedefine/>
    <w:uiPriority w:val="39"/>
    <w:unhideWhenUsed/>
    <w:rsid w:val="00403998"/>
    <w:pPr>
      <w:ind w:left="420"/>
    </w:pPr>
    <w:rPr>
      <w:rFonts w:asciiTheme="minorHAnsi" w:hAnsiTheme="minorHAnsi"/>
      <w:sz w:val="20"/>
      <w:szCs w:val="20"/>
    </w:rPr>
  </w:style>
  <w:style w:type="paragraph" w:styleId="50">
    <w:name w:val="toc 5"/>
    <w:basedOn w:val="a"/>
    <w:next w:val="a"/>
    <w:autoRedefine/>
    <w:uiPriority w:val="39"/>
    <w:unhideWhenUsed/>
    <w:rsid w:val="00403998"/>
    <w:pPr>
      <w:ind w:left="630"/>
    </w:pPr>
    <w:rPr>
      <w:rFonts w:asciiTheme="minorHAnsi" w:hAnsiTheme="minorHAnsi"/>
      <w:sz w:val="20"/>
      <w:szCs w:val="20"/>
    </w:rPr>
  </w:style>
  <w:style w:type="paragraph" w:styleId="60">
    <w:name w:val="toc 6"/>
    <w:basedOn w:val="a"/>
    <w:next w:val="a"/>
    <w:autoRedefine/>
    <w:uiPriority w:val="39"/>
    <w:unhideWhenUsed/>
    <w:rsid w:val="00403998"/>
    <w:pPr>
      <w:ind w:left="840"/>
    </w:pPr>
    <w:rPr>
      <w:rFonts w:asciiTheme="minorHAnsi" w:hAnsiTheme="minorHAnsi"/>
      <w:sz w:val="20"/>
      <w:szCs w:val="20"/>
    </w:rPr>
  </w:style>
  <w:style w:type="paragraph" w:styleId="7">
    <w:name w:val="toc 7"/>
    <w:basedOn w:val="a"/>
    <w:next w:val="a"/>
    <w:autoRedefine/>
    <w:uiPriority w:val="39"/>
    <w:unhideWhenUsed/>
    <w:rsid w:val="00403998"/>
    <w:pPr>
      <w:ind w:left="1050"/>
    </w:pPr>
    <w:rPr>
      <w:rFonts w:asciiTheme="minorHAnsi" w:hAnsiTheme="minorHAnsi"/>
      <w:sz w:val="20"/>
      <w:szCs w:val="20"/>
    </w:rPr>
  </w:style>
  <w:style w:type="paragraph" w:styleId="8">
    <w:name w:val="toc 8"/>
    <w:basedOn w:val="a"/>
    <w:next w:val="a"/>
    <w:autoRedefine/>
    <w:uiPriority w:val="39"/>
    <w:unhideWhenUsed/>
    <w:rsid w:val="00403998"/>
    <w:pPr>
      <w:ind w:left="1260"/>
    </w:pPr>
    <w:rPr>
      <w:rFonts w:asciiTheme="minorHAnsi" w:hAnsiTheme="minorHAnsi"/>
      <w:sz w:val="20"/>
      <w:szCs w:val="20"/>
    </w:rPr>
  </w:style>
  <w:style w:type="paragraph" w:styleId="9">
    <w:name w:val="toc 9"/>
    <w:basedOn w:val="a"/>
    <w:next w:val="a"/>
    <w:autoRedefine/>
    <w:uiPriority w:val="39"/>
    <w:unhideWhenUsed/>
    <w:rsid w:val="00403998"/>
    <w:pPr>
      <w:ind w:left="1470"/>
    </w:pPr>
    <w:rPr>
      <w:rFonts w:asciiTheme="minorHAnsi" w:hAnsiTheme="minorHAnsi"/>
      <w:sz w:val="20"/>
      <w:szCs w:val="20"/>
    </w:rPr>
  </w:style>
  <w:style w:type="character" w:styleId="af0">
    <w:name w:val="Emphasis"/>
    <w:basedOn w:val="a0"/>
    <w:uiPriority w:val="20"/>
    <w:qFormat/>
    <w:rsid w:val="002533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106945">
      <w:bodyDiv w:val="1"/>
      <w:marLeft w:val="0"/>
      <w:marRight w:val="0"/>
      <w:marTop w:val="0"/>
      <w:marBottom w:val="0"/>
      <w:divBdr>
        <w:top w:val="none" w:sz="0" w:space="0" w:color="auto"/>
        <w:left w:val="none" w:sz="0" w:space="0" w:color="auto"/>
        <w:bottom w:val="none" w:sz="0" w:space="0" w:color="auto"/>
        <w:right w:val="none" w:sz="0" w:space="0" w:color="auto"/>
      </w:divBdr>
      <w:divsChild>
        <w:div w:id="2002391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466556">
      <w:bodyDiv w:val="1"/>
      <w:marLeft w:val="0"/>
      <w:marRight w:val="0"/>
      <w:marTop w:val="0"/>
      <w:marBottom w:val="0"/>
      <w:divBdr>
        <w:top w:val="none" w:sz="0" w:space="0" w:color="auto"/>
        <w:left w:val="none" w:sz="0" w:space="0" w:color="auto"/>
        <w:bottom w:val="none" w:sz="0" w:space="0" w:color="auto"/>
        <w:right w:val="none" w:sz="0" w:space="0" w:color="auto"/>
      </w:divBdr>
      <w:divsChild>
        <w:div w:id="1019504350">
          <w:marLeft w:val="547"/>
          <w:marRight w:val="0"/>
          <w:marTop w:val="115"/>
          <w:marBottom w:val="0"/>
          <w:divBdr>
            <w:top w:val="none" w:sz="0" w:space="0" w:color="auto"/>
            <w:left w:val="none" w:sz="0" w:space="0" w:color="auto"/>
            <w:bottom w:val="none" w:sz="0" w:space="0" w:color="auto"/>
            <w:right w:val="none" w:sz="0" w:space="0" w:color="auto"/>
          </w:divBdr>
        </w:div>
        <w:div w:id="149103207">
          <w:marLeft w:val="547"/>
          <w:marRight w:val="0"/>
          <w:marTop w:val="115"/>
          <w:marBottom w:val="0"/>
          <w:divBdr>
            <w:top w:val="none" w:sz="0" w:space="0" w:color="auto"/>
            <w:left w:val="none" w:sz="0" w:space="0" w:color="auto"/>
            <w:bottom w:val="none" w:sz="0" w:space="0" w:color="auto"/>
            <w:right w:val="none" w:sz="0" w:space="0" w:color="auto"/>
          </w:divBdr>
        </w:div>
        <w:div w:id="1449742606">
          <w:marLeft w:val="547"/>
          <w:marRight w:val="0"/>
          <w:marTop w:val="115"/>
          <w:marBottom w:val="0"/>
          <w:divBdr>
            <w:top w:val="none" w:sz="0" w:space="0" w:color="auto"/>
            <w:left w:val="none" w:sz="0" w:space="0" w:color="auto"/>
            <w:bottom w:val="none" w:sz="0" w:space="0" w:color="auto"/>
            <w:right w:val="none" w:sz="0" w:space="0" w:color="auto"/>
          </w:divBdr>
        </w:div>
      </w:divsChild>
    </w:div>
    <w:div w:id="835537434">
      <w:bodyDiv w:val="1"/>
      <w:marLeft w:val="0"/>
      <w:marRight w:val="0"/>
      <w:marTop w:val="0"/>
      <w:marBottom w:val="0"/>
      <w:divBdr>
        <w:top w:val="none" w:sz="0" w:space="0" w:color="auto"/>
        <w:left w:val="none" w:sz="0" w:space="0" w:color="auto"/>
        <w:bottom w:val="none" w:sz="0" w:space="0" w:color="auto"/>
        <w:right w:val="none" w:sz="0" w:space="0" w:color="auto"/>
      </w:divBdr>
    </w:div>
    <w:div w:id="849946909">
      <w:bodyDiv w:val="1"/>
      <w:marLeft w:val="0"/>
      <w:marRight w:val="0"/>
      <w:marTop w:val="0"/>
      <w:marBottom w:val="0"/>
      <w:divBdr>
        <w:top w:val="none" w:sz="0" w:space="0" w:color="auto"/>
        <w:left w:val="none" w:sz="0" w:space="0" w:color="auto"/>
        <w:bottom w:val="none" w:sz="0" w:space="0" w:color="auto"/>
        <w:right w:val="none" w:sz="0" w:space="0" w:color="auto"/>
      </w:divBdr>
    </w:div>
    <w:div w:id="984700257">
      <w:bodyDiv w:val="1"/>
      <w:marLeft w:val="0"/>
      <w:marRight w:val="0"/>
      <w:marTop w:val="0"/>
      <w:marBottom w:val="0"/>
      <w:divBdr>
        <w:top w:val="none" w:sz="0" w:space="0" w:color="auto"/>
        <w:left w:val="none" w:sz="0" w:space="0" w:color="auto"/>
        <w:bottom w:val="none" w:sz="0" w:space="0" w:color="auto"/>
        <w:right w:val="none" w:sz="0" w:space="0" w:color="auto"/>
      </w:divBdr>
    </w:div>
    <w:div w:id="1197549386">
      <w:bodyDiv w:val="1"/>
      <w:marLeft w:val="0"/>
      <w:marRight w:val="0"/>
      <w:marTop w:val="0"/>
      <w:marBottom w:val="0"/>
      <w:divBdr>
        <w:top w:val="none" w:sz="0" w:space="0" w:color="auto"/>
        <w:left w:val="none" w:sz="0" w:space="0" w:color="auto"/>
        <w:bottom w:val="none" w:sz="0" w:space="0" w:color="auto"/>
        <w:right w:val="none" w:sz="0" w:space="0" w:color="auto"/>
      </w:divBdr>
    </w:div>
    <w:div w:id="1315448245">
      <w:bodyDiv w:val="1"/>
      <w:marLeft w:val="0"/>
      <w:marRight w:val="0"/>
      <w:marTop w:val="0"/>
      <w:marBottom w:val="0"/>
      <w:divBdr>
        <w:top w:val="none" w:sz="0" w:space="0" w:color="auto"/>
        <w:left w:val="none" w:sz="0" w:space="0" w:color="auto"/>
        <w:bottom w:val="none" w:sz="0" w:space="0" w:color="auto"/>
        <w:right w:val="none" w:sz="0" w:space="0" w:color="auto"/>
      </w:divBdr>
    </w:div>
    <w:div w:id="1414660868">
      <w:bodyDiv w:val="1"/>
      <w:marLeft w:val="0"/>
      <w:marRight w:val="0"/>
      <w:marTop w:val="0"/>
      <w:marBottom w:val="0"/>
      <w:divBdr>
        <w:top w:val="none" w:sz="0" w:space="0" w:color="auto"/>
        <w:left w:val="none" w:sz="0" w:space="0" w:color="auto"/>
        <w:bottom w:val="none" w:sz="0" w:space="0" w:color="auto"/>
        <w:right w:val="none" w:sz="0" w:space="0" w:color="auto"/>
      </w:divBdr>
    </w:div>
    <w:div w:id="1543783434">
      <w:bodyDiv w:val="1"/>
      <w:marLeft w:val="0"/>
      <w:marRight w:val="0"/>
      <w:marTop w:val="0"/>
      <w:marBottom w:val="0"/>
      <w:divBdr>
        <w:top w:val="none" w:sz="0" w:space="0" w:color="auto"/>
        <w:left w:val="none" w:sz="0" w:space="0" w:color="auto"/>
        <w:bottom w:val="none" w:sz="0" w:space="0" w:color="auto"/>
        <w:right w:val="none" w:sz="0" w:space="0" w:color="auto"/>
      </w:divBdr>
    </w:div>
    <w:div w:id="1582830228">
      <w:bodyDiv w:val="1"/>
      <w:marLeft w:val="0"/>
      <w:marRight w:val="0"/>
      <w:marTop w:val="0"/>
      <w:marBottom w:val="0"/>
      <w:divBdr>
        <w:top w:val="none" w:sz="0" w:space="0" w:color="auto"/>
        <w:left w:val="none" w:sz="0" w:space="0" w:color="auto"/>
        <w:bottom w:val="none" w:sz="0" w:space="0" w:color="auto"/>
        <w:right w:val="none" w:sz="0" w:space="0" w:color="auto"/>
      </w:divBdr>
    </w:div>
    <w:div w:id="1607425348">
      <w:bodyDiv w:val="1"/>
      <w:marLeft w:val="0"/>
      <w:marRight w:val="0"/>
      <w:marTop w:val="0"/>
      <w:marBottom w:val="0"/>
      <w:divBdr>
        <w:top w:val="none" w:sz="0" w:space="0" w:color="auto"/>
        <w:left w:val="none" w:sz="0" w:space="0" w:color="auto"/>
        <w:bottom w:val="none" w:sz="0" w:space="0" w:color="auto"/>
        <w:right w:val="none" w:sz="0" w:space="0" w:color="auto"/>
      </w:divBdr>
    </w:div>
    <w:div w:id="1646086340">
      <w:bodyDiv w:val="1"/>
      <w:marLeft w:val="0"/>
      <w:marRight w:val="0"/>
      <w:marTop w:val="0"/>
      <w:marBottom w:val="0"/>
      <w:divBdr>
        <w:top w:val="none" w:sz="0" w:space="0" w:color="auto"/>
        <w:left w:val="none" w:sz="0" w:space="0" w:color="auto"/>
        <w:bottom w:val="none" w:sz="0" w:space="0" w:color="auto"/>
        <w:right w:val="none" w:sz="0" w:space="0" w:color="auto"/>
      </w:divBdr>
    </w:div>
    <w:div w:id="1766077275">
      <w:bodyDiv w:val="1"/>
      <w:marLeft w:val="0"/>
      <w:marRight w:val="0"/>
      <w:marTop w:val="0"/>
      <w:marBottom w:val="0"/>
      <w:divBdr>
        <w:top w:val="none" w:sz="0" w:space="0" w:color="auto"/>
        <w:left w:val="none" w:sz="0" w:space="0" w:color="auto"/>
        <w:bottom w:val="none" w:sz="0" w:space="0" w:color="auto"/>
        <w:right w:val="none" w:sz="0" w:space="0" w:color="auto"/>
      </w:divBdr>
    </w:div>
    <w:div w:id="2068868649">
      <w:bodyDiv w:val="1"/>
      <w:marLeft w:val="0"/>
      <w:marRight w:val="0"/>
      <w:marTop w:val="0"/>
      <w:marBottom w:val="0"/>
      <w:divBdr>
        <w:top w:val="none" w:sz="0" w:space="0" w:color="auto"/>
        <w:left w:val="none" w:sz="0" w:space="0" w:color="auto"/>
        <w:bottom w:val="none" w:sz="0" w:space="0" w:color="auto"/>
        <w:right w:val="none" w:sz="0" w:space="0" w:color="auto"/>
      </w:divBdr>
      <w:divsChild>
        <w:div w:id="866020288">
          <w:marLeft w:val="1166"/>
          <w:marRight w:val="0"/>
          <w:marTop w:val="115"/>
          <w:marBottom w:val="0"/>
          <w:divBdr>
            <w:top w:val="none" w:sz="0" w:space="0" w:color="auto"/>
            <w:left w:val="none" w:sz="0" w:space="0" w:color="auto"/>
            <w:bottom w:val="none" w:sz="0" w:space="0" w:color="auto"/>
            <w:right w:val="none" w:sz="0" w:space="0" w:color="auto"/>
          </w:divBdr>
        </w:div>
        <w:div w:id="1782072144">
          <w:marLeft w:val="1166"/>
          <w:marRight w:val="0"/>
          <w:marTop w:val="1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ongress.gov/113/plaws/publ101/PLAW-113publ101.pdf" TargetMode="External"/><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13</Pages>
  <Words>1234</Words>
  <Characters>7034</Characters>
  <Application>Microsoft Office Word</Application>
  <DocSecurity>0</DocSecurity>
  <Lines>58</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三分一 信之</cp:lastModifiedBy>
  <cp:revision>52</cp:revision>
  <cp:lastPrinted>2020-12-23T23:16:00Z</cp:lastPrinted>
  <dcterms:created xsi:type="dcterms:W3CDTF">2020-12-21T05:43:00Z</dcterms:created>
  <dcterms:modified xsi:type="dcterms:W3CDTF">2021-01-03T22:37:00Z</dcterms:modified>
</cp:coreProperties>
</file>